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703"/>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703"/>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jc w:val="center"/>
        <w:spacing w:after="240" w:line="720" w:lineRule="auto"/>
        <w:rPr>
          <w:rFonts w:hint="eastAsia" w:asciiTheme="minorEastAsia" w:hAnsiTheme="minorEastAsia"/>
          <w:b/>
          <w:color w:val="000000" w:themeColor="text1"/>
          <w:sz w:val="60"/>
          <w:szCs w:val="60"/>
        </w:rPr>
      </w:pPr>
      <w:r>
        <w:rPr>
          <w:rFonts w:asciiTheme="minorEastAsia" w:hAnsiTheme="minorEastAsia"/>
          <w:b/>
          <w:color w:val="000000" w:themeColor="text1"/>
          <w:spacing w:val="112"/>
          <w:sz w:val="60"/>
          <w:szCs w:val="60"/>
        </w:rPr>
        <w:t xml:space="preserve">常州市政府采购项</w:t>
      </w:r>
      <w:r>
        <w:rPr>
          <w:rFonts w:asciiTheme="minorEastAsia" w:hAnsiTheme="minorEastAsia"/>
          <w:b/>
          <w:color w:val="000000" w:themeColor="text1"/>
          <w:spacing w:val="5"/>
          <w:sz w:val="60"/>
          <w:szCs w:val="60"/>
        </w:rPr>
        <w:t xml:space="preserve">目</w:t>
      </w:r>
      <w:r>
        <w:rPr>
          <w:color w:val="000000" w:themeColor="text1"/>
        </w:rPr>
      </w:r>
    </w:p>
    <w:p>
      <w:pPr>
        <w:jc w:val="center"/>
        <w:spacing w:after="240" w:line="720" w:lineRule="auto"/>
        <w:rPr>
          <w:rFonts w:hint="eastAsia" w:asciiTheme="minorEastAsia" w:hAnsiTheme="minorEastAsia"/>
          <w:b/>
          <w:color w:val="000000" w:themeColor="text1"/>
          <w:sz w:val="60"/>
          <w:szCs w:val="60"/>
        </w:rPr>
      </w:pPr>
      <w:r>
        <w:rPr>
          <w:rFonts w:hint="eastAsia" w:asciiTheme="minorEastAsia" w:hAnsiTheme="minorEastAsia"/>
          <w:b/>
          <w:color w:val="000000" w:themeColor="text1"/>
          <w:spacing w:val="150"/>
          <w:sz w:val="60"/>
          <w:szCs w:val="60"/>
        </w:rPr>
        <w:t xml:space="preserve">竞争性磋商文</w:t>
      </w:r>
      <w:r>
        <w:rPr>
          <w:rFonts w:hint="eastAsia" w:asciiTheme="minorEastAsia" w:hAnsiTheme="minorEastAsia"/>
          <w:b/>
          <w:color w:val="000000" w:themeColor="text1"/>
          <w:spacing w:val="2"/>
          <w:sz w:val="60"/>
          <w:szCs w:val="60"/>
        </w:rPr>
        <w:t xml:space="preserve">件</w:t>
      </w:r>
      <w:r>
        <w:rPr>
          <w:color w:val="000000" w:themeColor="text1"/>
        </w:rPr>
      </w:r>
    </w:p>
    <w:p>
      <w:pPr>
        <w:pStyle w:val="703"/>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703"/>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703"/>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spacing w:line="360" w:lineRule="auto"/>
        <w:tabs>
          <w:tab w:val="left" w:pos="5609"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项目名称：</w:t>
      </w:r>
      <w:r>
        <w:rPr>
          <w:rStyle w:val="712"/>
          <w:rFonts w:hint="eastAsia" w:asciiTheme="minorEastAsia" w:hAnsiTheme="minorEastAsia"/>
          <w:color w:val="000000" w:themeColor="text1"/>
          <w:sz w:val="30"/>
          <w:szCs w:val="30"/>
        </w:rPr>
        <w:t xml:space="preserve">常州市新北区新桥街道河道生态维护保障（2026-2028）项目（二次）</w:t>
      </w:r>
      <w:r>
        <w:rPr>
          <w:color w:val="000000" w:themeColor="text1"/>
        </w:rPr>
      </w:r>
    </w:p>
    <w:p>
      <w:pPr>
        <w:spacing w:line="360" w:lineRule="auto"/>
        <w:tabs>
          <w:tab w:val="left" w:pos="5609" w:leader="none"/>
        </w:tabs>
        <w:rPr>
          <w:rStyle w:val="712"/>
          <w:rFonts w:hint="eastAsia" w:asciiTheme="minorEastAsia" w:hAnsiTheme="minorEastAsia"/>
          <w:color w:val="000000" w:themeColor="text1"/>
          <w:sz w:val="30"/>
          <w:szCs w:val="30"/>
        </w:rPr>
      </w:pPr>
      <w:r>
        <w:rPr>
          <w:rFonts w:asciiTheme="minorEastAsia" w:hAnsiTheme="minorEastAsia"/>
          <w:bCs/>
          <w:color w:val="000000" w:themeColor="text1"/>
          <w:sz w:val="30"/>
          <w:szCs w:val="30"/>
        </w:rPr>
        <w:t xml:space="preserve">项目编号：</w:t>
      </w:r>
      <w:r>
        <w:rPr>
          <w:rFonts w:hint="eastAsia" w:asciiTheme="minorEastAsia" w:hAnsiTheme="minorEastAsia"/>
          <w:color w:val="000000" w:themeColor="text1"/>
          <w:sz w:val="30"/>
          <w:szCs w:val="30"/>
        </w:rPr>
        <w:t xml:space="preserve">JSZC-320411-CZJC-C2025-0159</w:t>
      </w:r>
      <w:r>
        <w:rPr>
          <w:color w:val="000000" w:themeColor="text1"/>
        </w:rPr>
      </w:r>
    </w:p>
    <w:p>
      <w:pPr>
        <w:spacing w:line="360" w:lineRule="auto"/>
        <w:tabs>
          <w:tab w:val="left" w:pos="3240" w:leader="none"/>
          <w:tab w:val="left" w:pos="3420" w:leader="none"/>
        </w:tabs>
        <w:rPr>
          <w:rFonts w:hint="eastAsia" w:asciiTheme="minorEastAsia" w:hAnsiTheme="minorEastAsia"/>
          <w:bCs/>
          <w:color w:val="000000" w:themeColor="text1"/>
          <w:sz w:val="30"/>
          <w:szCs w:val="30"/>
        </w:rPr>
      </w:pPr>
      <w:r>
        <w:rPr>
          <w:rFonts w:asciiTheme="minorEastAsia" w:hAnsiTheme="minorEastAsia"/>
          <w:bCs/>
          <w:color w:val="000000" w:themeColor="text1"/>
          <w:sz w:val="30"/>
          <w:szCs w:val="30"/>
        </w:rPr>
        <w:t xml:space="preserve">采 购 人：</w:t>
      </w:r>
      <w:r>
        <w:rPr>
          <w:rFonts w:hint="eastAsia" w:asciiTheme="minorEastAsia" w:hAnsiTheme="minorEastAsia"/>
          <w:bCs/>
          <w:color w:val="000000" w:themeColor="text1"/>
          <w:sz w:val="30"/>
          <w:szCs w:val="30"/>
        </w:rPr>
        <w:t xml:space="preserve">常州市新北区新桥街道办事处</w:t>
      </w:r>
      <w:r>
        <w:rPr>
          <w:color w:val="000000" w:themeColor="text1"/>
        </w:rPr>
      </w:r>
    </w:p>
    <w:p>
      <w:pPr>
        <w:jc w:val="left"/>
        <w:spacing w:line="360" w:lineRule="auto"/>
        <w:tabs>
          <w:tab w:val="left" w:pos="3240" w:leader="none"/>
          <w:tab w:val="left" w:pos="3420" w:leader="none"/>
        </w:tabs>
        <w:rPr>
          <w:rFonts w:hint="eastAsia" w:asciiTheme="minorEastAsia" w:hAnsiTheme="minorEastAsia"/>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000000" w:themeColor="text1"/>
          <w:sz w:val="30"/>
          <w:szCs w:val="30"/>
        </w:rPr>
        <w:t xml:space="preserve">采购</w:t>
      </w:r>
      <w:r>
        <w:rPr>
          <w:rFonts w:asciiTheme="minorEastAsia" w:hAnsiTheme="minorEastAsia"/>
          <w:bCs/>
          <w:color w:val="000000" w:themeColor="text1"/>
          <w:sz w:val="30"/>
          <w:szCs w:val="30"/>
        </w:rPr>
        <w:t xml:space="preserve">代理机构：</w:t>
      </w:r>
      <w:r>
        <w:rPr>
          <w:rStyle w:val="712"/>
          <w:rFonts w:hint="eastAsia" w:asciiTheme="minorEastAsia" w:hAnsiTheme="minorEastAsia"/>
          <w:color w:val="000000" w:themeColor="text1"/>
          <w:sz w:val="30"/>
          <w:szCs w:val="30"/>
        </w:rPr>
        <w:t xml:space="preserve">常州金</w:t>
      </w:r>
      <w:r>
        <w:rPr>
          <w:rStyle w:val="712"/>
          <w:rFonts w:hint="eastAsia" w:asciiTheme="minorEastAsia" w:hAnsiTheme="minorEastAsia"/>
          <w:color w:val="000000" w:themeColor="text1"/>
          <w:sz w:val="30"/>
          <w:szCs w:val="30"/>
        </w:rPr>
        <w:t xml:space="preserve">诚招投标有限公司</w:t>
      </w:r>
      <w:r>
        <w:rPr>
          <w:color w:val="000000" w:themeColor="text1"/>
        </w:rPr>
      </w:r>
    </w:p>
    <w:p>
      <w:pPr>
        <w:jc w:val="center"/>
        <w:widowControl/>
        <w:rPr>
          <w:rFonts w:hint="eastAsia" w:asciiTheme="minorEastAsia" w:hAnsiTheme="minorEastAsia"/>
          <w:b/>
          <w:bCs/>
          <w:color w:val="000000" w:themeColor="text1"/>
          <w:sz w:val="36"/>
          <w:szCs w:val="36"/>
        </w:rPr>
      </w:pPr>
      <w:r>
        <w:rPr>
          <w:rFonts w:asciiTheme="minorEastAsia" w:hAnsiTheme="minorEastAsia"/>
          <w:b/>
          <w:bCs/>
          <w:color w:val="000000" w:themeColor="text1"/>
          <w:sz w:val="36"/>
          <w:szCs w:val="36"/>
        </w:rPr>
        <w:t xml:space="preserve">目录</w:t>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rFonts w:asciiTheme="minorEastAsia" w:hAnsiTheme="minorEastAsia" w:eastAsiaTheme="minorEastAsia"/>
          <w:b w:val="0"/>
          <w:bCs/>
          <w:color w:val="000000" w:themeColor="text1"/>
          <w:sz w:val="36"/>
          <w:szCs w:val="36"/>
        </w:rPr>
        <w:fldChar w:fldCharType="begin"/>
      </w:r>
      <w:r>
        <w:rPr>
          <w:rFonts w:asciiTheme="minorEastAsia" w:hAnsiTheme="minorEastAsia" w:eastAsiaTheme="minorEastAsia"/>
          <w:b w:val="0"/>
          <w:bCs/>
          <w:color w:val="000000" w:themeColor="text1"/>
          <w:sz w:val="36"/>
          <w:szCs w:val="36"/>
        </w:rPr>
        <w:instrText xml:space="preserve"> TOC \o "1-1" \h \z \u </w:instrText>
      </w:r>
      <w:r>
        <w:rPr>
          <w:rFonts w:asciiTheme="minorEastAsia" w:hAnsiTheme="minorEastAsia" w:eastAsiaTheme="minorEastAsia"/>
          <w:b w:val="0"/>
          <w:bCs/>
          <w:color w:val="000000" w:themeColor="text1"/>
          <w:sz w:val="36"/>
          <w:szCs w:val="36"/>
        </w:rPr>
        <w:fldChar w:fldCharType="separate"/>
      </w:r>
      <w:hyperlink w:tooltip="#_Toc145681310" w:anchor="_Toc145681310" w:history="1">
        <w:r>
          <w:rPr>
            <w:rStyle w:val="707"/>
            <w:rFonts w:asciiTheme="minorEastAsia" w:hAnsiTheme="minorEastAsia"/>
            <w:color w:val="000000" w:themeColor="text1"/>
          </w:rPr>
          <w:t xml:space="preserve">第一章 采购邀请</w:t>
        </w:r>
        <w:r>
          <w:rPr>
            <w:color w:val="000000" w:themeColor="text1"/>
          </w:rPr>
          <w:tab/>
        </w:r>
        <w:r>
          <w:rPr>
            <w:color w:val="000000" w:themeColor="text1"/>
          </w:rPr>
          <w:fldChar w:fldCharType="begin"/>
        </w:r>
        <w:r>
          <w:rPr>
            <w:color w:val="000000" w:themeColor="text1"/>
          </w:rPr>
          <w:instrText xml:space="preserve"> PAGEREF _Toc145681310 \h </w:instrText>
        </w:r>
        <w:r>
          <w:rPr>
            <w:color w:val="000000" w:themeColor="text1"/>
          </w:rPr>
          <w:fldChar w:fldCharType="separate"/>
        </w:r>
        <w:r>
          <w:rPr>
            <w:color w:val="000000" w:themeColor="text1"/>
          </w:rPr>
          <w:t xml:space="preserve">1</w:t>
        </w:r>
        <w:r>
          <w:rPr>
            <w:color w:val="000000" w:themeColor="text1"/>
          </w:rPr>
          <w:fldChar w:fldCharType="end"/>
        </w:r>
      </w:hyperlink>
      <w:r>
        <w:rPr>
          <w:color w:val="000000" w:themeColor="text1"/>
        </w:rPr>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color w:val="000000" w:themeColor="text1"/>
        </w:rPr>
      </w:r>
      <w:hyperlink w:tooltip="#_Toc145681311" w:anchor="_Toc145681311" w:history="1">
        <w:r>
          <w:rPr>
            <w:rStyle w:val="707"/>
            <w:rFonts w:asciiTheme="minorEastAsia" w:hAnsiTheme="minorEastAsia"/>
            <w:color w:val="000000" w:themeColor="text1"/>
          </w:rPr>
          <w:t xml:space="preserve">第二章 供应商须知</w:t>
        </w:r>
        <w:r>
          <w:rPr>
            <w:color w:val="000000" w:themeColor="text1"/>
          </w:rPr>
          <w:tab/>
        </w:r>
        <w:r>
          <w:rPr>
            <w:color w:val="000000" w:themeColor="text1"/>
          </w:rPr>
          <w:fldChar w:fldCharType="begin"/>
        </w:r>
        <w:r>
          <w:rPr>
            <w:color w:val="000000" w:themeColor="text1"/>
          </w:rPr>
          <w:instrText xml:space="preserve"> PAGEREF _Toc145681311 \h </w:instrText>
        </w:r>
        <w:r>
          <w:rPr>
            <w:color w:val="000000" w:themeColor="text1"/>
          </w:rPr>
          <w:fldChar w:fldCharType="separate"/>
        </w:r>
        <w:r>
          <w:rPr>
            <w:color w:val="000000" w:themeColor="text1"/>
          </w:rPr>
          <w:t xml:space="preserve">5</w:t>
        </w:r>
        <w:r>
          <w:rPr>
            <w:color w:val="000000" w:themeColor="text1"/>
          </w:rPr>
          <w:fldChar w:fldCharType="end"/>
        </w:r>
      </w:hyperlink>
      <w:r>
        <w:rPr>
          <w:color w:val="000000" w:themeColor="text1"/>
        </w:rPr>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color w:val="000000" w:themeColor="text1"/>
        </w:rPr>
      </w:r>
      <w:hyperlink w:tooltip="#_Toc145681312" w:anchor="_Toc145681312" w:history="1">
        <w:r>
          <w:rPr>
            <w:rStyle w:val="707"/>
            <w:rFonts w:asciiTheme="minorEastAsia" w:hAnsiTheme="minorEastAsia"/>
            <w:color w:val="000000" w:themeColor="text1"/>
          </w:rPr>
          <w:t xml:space="preserve">第三章 评审程序、评审方法和评审标准</w:t>
        </w:r>
        <w:r>
          <w:rPr>
            <w:color w:val="000000" w:themeColor="text1"/>
          </w:rPr>
          <w:tab/>
        </w:r>
        <w:r>
          <w:rPr>
            <w:color w:val="000000" w:themeColor="text1"/>
          </w:rPr>
          <w:fldChar w:fldCharType="begin"/>
        </w:r>
        <w:r>
          <w:rPr>
            <w:color w:val="000000" w:themeColor="text1"/>
          </w:rPr>
          <w:instrText xml:space="preserve"> PAGEREF _Toc145681312 \h </w:instrText>
        </w:r>
        <w:r>
          <w:rPr>
            <w:color w:val="000000" w:themeColor="text1"/>
          </w:rPr>
          <w:fldChar w:fldCharType="separate"/>
        </w:r>
        <w:r>
          <w:rPr>
            <w:color w:val="000000" w:themeColor="text1"/>
          </w:rPr>
          <w:t xml:space="preserve">19</w:t>
        </w:r>
        <w:r>
          <w:rPr>
            <w:color w:val="000000" w:themeColor="text1"/>
          </w:rPr>
          <w:fldChar w:fldCharType="end"/>
        </w:r>
      </w:hyperlink>
      <w:r>
        <w:rPr>
          <w:color w:val="000000" w:themeColor="text1"/>
        </w:rPr>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color w:val="000000" w:themeColor="text1"/>
        </w:rPr>
      </w:r>
      <w:hyperlink w:tooltip="#_Toc145681313" w:anchor="_Toc145681313" w:history="1">
        <w:r>
          <w:rPr>
            <w:rStyle w:val="707"/>
            <w:rFonts w:asciiTheme="minorEastAsia" w:hAnsiTheme="minorEastAsia"/>
            <w:color w:val="000000" w:themeColor="text1"/>
          </w:rPr>
          <w:t xml:space="preserve">第四章 采购需求</w:t>
        </w:r>
        <w:r>
          <w:rPr>
            <w:color w:val="000000" w:themeColor="text1"/>
          </w:rPr>
          <w:tab/>
        </w:r>
        <w:r>
          <w:rPr>
            <w:color w:val="000000" w:themeColor="text1"/>
          </w:rPr>
          <w:fldChar w:fldCharType="begin"/>
        </w:r>
        <w:r>
          <w:rPr>
            <w:color w:val="000000" w:themeColor="text1"/>
          </w:rPr>
          <w:instrText xml:space="preserve"> PAGEREF _Toc145681313 \h </w:instrText>
        </w:r>
        <w:r>
          <w:rPr>
            <w:color w:val="000000" w:themeColor="text1"/>
          </w:rPr>
          <w:fldChar w:fldCharType="separate"/>
        </w:r>
        <w:r>
          <w:rPr>
            <w:color w:val="000000" w:themeColor="text1"/>
          </w:rPr>
          <w:t xml:space="preserve">32</w:t>
        </w:r>
        <w:r>
          <w:rPr>
            <w:color w:val="000000" w:themeColor="text1"/>
          </w:rPr>
          <w:fldChar w:fldCharType="end"/>
        </w:r>
      </w:hyperlink>
      <w:r>
        <w:rPr>
          <w:color w:val="000000" w:themeColor="text1"/>
        </w:rPr>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color w:val="000000" w:themeColor="text1"/>
        </w:rPr>
      </w:r>
      <w:hyperlink w:tooltip="#_Toc145681314" w:anchor="_Toc145681314" w:history="1">
        <w:r>
          <w:rPr>
            <w:rStyle w:val="707"/>
            <w:rFonts w:asciiTheme="minorEastAsia" w:hAnsiTheme="minorEastAsia"/>
            <w:color w:val="000000" w:themeColor="text1"/>
          </w:rPr>
          <w:t xml:space="preserve">第五章 合同草案条款</w:t>
        </w:r>
        <w:r>
          <w:rPr>
            <w:color w:val="000000" w:themeColor="text1"/>
          </w:rPr>
          <w:tab/>
        </w:r>
        <w:r>
          <w:rPr>
            <w:color w:val="000000" w:themeColor="text1"/>
          </w:rPr>
          <w:fldChar w:fldCharType="begin"/>
        </w:r>
        <w:r>
          <w:rPr>
            <w:color w:val="000000" w:themeColor="text1"/>
          </w:rPr>
          <w:instrText xml:space="preserve"> PAGEREF _Toc145681314 \h </w:instrText>
        </w:r>
        <w:r>
          <w:rPr>
            <w:color w:val="000000" w:themeColor="text1"/>
          </w:rPr>
          <w:fldChar w:fldCharType="separate"/>
        </w:r>
        <w:r>
          <w:rPr>
            <w:color w:val="000000" w:themeColor="text1"/>
          </w:rPr>
          <w:t xml:space="preserve">40</w:t>
        </w:r>
        <w:r>
          <w:rPr>
            <w:color w:val="000000" w:themeColor="text1"/>
          </w:rPr>
          <w:fldChar w:fldCharType="end"/>
        </w:r>
      </w:hyperlink>
      <w:r>
        <w:rPr>
          <w:color w:val="000000" w:themeColor="text1"/>
        </w:rPr>
      </w:r>
      <w:r>
        <w:rPr>
          <w:color w:val="000000" w:themeColor="text1"/>
        </w:rPr>
      </w:r>
    </w:p>
    <w:p>
      <w:pPr>
        <w:pStyle w:val="701"/>
        <w:jc w:val="left"/>
        <w:tabs>
          <w:tab w:val="right" w:pos="8296" w:leader="dot"/>
        </w:tabs>
        <w:rPr>
          <w:rFonts w:asciiTheme="minorHAnsi" w:hAnsiTheme="minorHAnsi" w:eastAsiaTheme="minorEastAsia" w:cstheme="minorBidi"/>
          <w:b w:val="0"/>
          <w:color w:val="000000" w:themeColor="text1"/>
          <w:sz w:val="21"/>
          <w14:ligatures w14:val="standardContextual"/>
        </w:rPr>
      </w:pPr>
      <w:r>
        <w:rPr>
          <w:color w:val="000000" w:themeColor="text1"/>
        </w:rPr>
      </w:r>
      <w:hyperlink w:tooltip="#_Toc145681315" w:anchor="_Toc145681315" w:history="1">
        <w:r>
          <w:rPr>
            <w:rStyle w:val="707"/>
            <w:rFonts w:asciiTheme="minorEastAsia" w:hAnsiTheme="minorEastAsia"/>
            <w:color w:val="000000" w:themeColor="text1"/>
          </w:rPr>
          <w:t xml:space="preserve">第六章 响应文件格式</w:t>
        </w:r>
        <w:r>
          <w:rPr>
            <w:color w:val="000000" w:themeColor="text1"/>
          </w:rPr>
          <w:tab/>
        </w:r>
        <w:r>
          <w:rPr>
            <w:color w:val="000000" w:themeColor="text1"/>
          </w:rPr>
          <w:fldChar w:fldCharType="begin"/>
        </w:r>
        <w:r>
          <w:rPr>
            <w:color w:val="000000" w:themeColor="text1"/>
          </w:rPr>
          <w:instrText xml:space="preserve"> PAGEREF _Toc145681315 \h </w:instrText>
        </w:r>
        <w:r>
          <w:rPr>
            <w:color w:val="000000" w:themeColor="text1"/>
          </w:rPr>
          <w:fldChar w:fldCharType="separate"/>
        </w:r>
        <w:r>
          <w:rPr>
            <w:color w:val="000000" w:themeColor="text1"/>
          </w:rPr>
          <w:t xml:space="preserve">44</w:t>
        </w:r>
        <w:r>
          <w:rPr>
            <w:color w:val="000000" w:themeColor="text1"/>
          </w:rPr>
          <w:fldChar w:fldCharType="end"/>
        </w:r>
      </w:hyperlink>
      <w:r>
        <w:rPr>
          <w:color w:val="000000" w:themeColor="text1"/>
        </w:rPr>
      </w:r>
      <w:r>
        <w:rPr>
          <w:color w:val="000000" w:themeColor="text1"/>
        </w:rPr>
      </w:r>
    </w:p>
    <w:p>
      <w:pPr>
        <w:jc w:val="left"/>
        <w:widowControl/>
        <w:rPr>
          <w:rFonts w:hint="eastAsia" w:asciiTheme="minorEastAsia" w:hAnsiTheme="minorEastAsia"/>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
          <w:bCs/>
          <w:color w:val="000000" w:themeColor="text1"/>
          <w:sz w:val="36"/>
          <w:szCs w:val="36"/>
        </w:rPr>
        <w:fldChar w:fldCharType="end"/>
      </w:r>
      <w:r>
        <w:rPr>
          <w:color w:val="000000" w:themeColor="text1"/>
        </w:rPr>
      </w:r>
    </w:p>
    <w:p>
      <w:pPr>
        <w:pStyle w:val="685"/>
        <w:rPr>
          <w:rFonts w:hint="eastAsia" w:asciiTheme="minorEastAsia" w:hAnsiTheme="minorEastAsia"/>
          <w:color w:val="000000" w:themeColor="text1"/>
          <w:sz w:val="60"/>
          <w:szCs w:val="60"/>
        </w:rPr>
      </w:pPr>
      <w:r>
        <w:rPr>
          <w:color w:val="000000" w:themeColor="text1"/>
        </w:rPr>
      </w:r>
      <w:bookmarkStart w:id="0" w:name="_Toc145681310"/>
      <w:r>
        <w:rPr>
          <w:rFonts w:hint="eastAsia" w:asciiTheme="minorEastAsia" w:hAnsiTheme="minorEastAsia"/>
          <w:color w:val="000000" w:themeColor="text1"/>
        </w:rPr>
        <w:t xml:space="preserve"> </w:t>
      </w:r>
      <w:r>
        <w:rPr>
          <w:rFonts w:asciiTheme="minorEastAsia" w:hAnsiTheme="minorEastAsia"/>
          <w:color w:val="000000" w:themeColor="text1"/>
        </w:rPr>
        <w:t xml:space="preserve">第一章</w:t>
      </w:r>
      <w:r>
        <w:rPr>
          <w:rFonts w:hint="eastAsia" w:asciiTheme="minorEastAsia" w:hAnsiTheme="minorEastAsia"/>
          <w:color w:val="000000" w:themeColor="text1"/>
        </w:rPr>
        <w:t xml:space="preserve"> 采购邀请</w:t>
      </w:r>
      <w:bookmarkEnd w:id="0"/>
      <w:r>
        <w:rPr>
          <w:color w:val="000000" w:themeColor="text1"/>
        </w:rPr>
      </w:r>
      <w:r>
        <w:rPr>
          <w:color w:val="000000" w:themeColor="text1"/>
        </w:rPr>
      </w:r>
    </w:p>
    <w:tbl>
      <w:tblPr>
        <w:tblStyle w:val="706"/>
        <w:tblW w:w="0" w:type="auto"/>
        <w:jc w:val="center"/>
        <w:tblLook w:val="04A0" w:firstRow="1" w:lastRow="0" w:firstColumn="1" w:lastColumn="0" w:noHBand="0" w:noVBand="1"/>
      </w:tblPr>
      <w:tblGrid>
        <w:gridCol w:w="8296"/>
      </w:tblGrid>
      <w:tr>
        <w:trPr>
          <w:jc w:val="center"/>
          <w:trHeight w:val="1860"/>
        </w:trPr>
        <w:tc>
          <w:tcPr>
            <w:tcW w:w="8296" w:type="dxa"/>
            <w:vAlign w:val="center"/>
            <w:textDirection w:val="lrTb"/>
            <w:noWrap w:val="false"/>
          </w:tcPr>
          <w:p>
            <w:pPr>
              <w:jc w:val="left"/>
              <w:spacing w:line="360" w:lineRule="auto"/>
              <w:rPr>
                <w:rStyle w:val="712"/>
                <w:rFonts w:hint="eastAsia" w:cs="仿宋_GB2312" w:asciiTheme="minorEastAsia" w:hAnsiTheme="minorEastAsia"/>
                <w:bCs/>
                <w:color w:val="000000" w:themeColor="text1"/>
                <w:spacing w:val="2"/>
                <w:sz w:val="24"/>
              </w:rPr>
            </w:pPr>
            <w:r>
              <w:rPr>
                <w:rStyle w:val="712"/>
                <w:rFonts w:hint="eastAsia" w:cs="仿宋_GB2312" w:asciiTheme="minorEastAsia" w:hAnsiTheme="minorEastAsia"/>
                <w:bCs/>
                <w:color w:val="000000" w:themeColor="text1"/>
                <w:spacing w:val="2"/>
                <w:sz w:val="24"/>
              </w:rPr>
              <w:t xml:space="preserve">项目概况</w:t>
            </w:r>
            <w:r>
              <w:rPr>
                <w:color w:val="000000" w:themeColor="text1"/>
              </w:rPr>
            </w:r>
          </w:p>
          <w:p>
            <w:pPr>
              <w:ind w:firstLine="480"/>
              <w:jc w:val="left"/>
              <w:spacing w:line="360" w:lineRule="auto"/>
              <w:rPr>
                <w:rFonts w:hint="eastAsia" w:asciiTheme="minorEastAsia" w:hAnsiTheme="minorEastAsia"/>
                <w:b/>
                <w:color w:val="000000" w:themeColor="text1"/>
                <w:sz w:val="24"/>
                <w:szCs w:val="24"/>
              </w:rPr>
            </w:pPr>
            <w:r>
              <w:rPr>
                <w:rStyle w:val="712"/>
                <w:rFonts w:hint="eastAsia" w:asciiTheme="minorEastAsia" w:hAnsiTheme="minorEastAsia"/>
                <w:color w:val="000000" w:themeColor="text1"/>
                <w:sz w:val="24"/>
              </w:rPr>
              <w:t xml:space="preserve">常州市新北区新桥街道河道生态维护保障（2026-2028）项目（二次 ）</w:t>
            </w:r>
            <w:r>
              <w:rPr>
                <w:rStyle w:val="712"/>
                <w:rFonts w:asciiTheme="minorEastAsia" w:hAnsiTheme="minorEastAsia"/>
                <w:color w:val="000000" w:themeColor="text1"/>
                <w:sz w:val="24"/>
              </w:rPr>
              <w:t xml:space="preserve">的潜在供应商应在</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Style w:val="712"/>
                <w:rFonts w:asciiTheme="minorEastAsia" w:hAnsiTheme="minorEastAsia"/>
                <w:color w:val="000000" w:themeColor="text1"/>
                <w:sz w:val="24"/>
              </w:rPr>
              <w:t xml:space="preserve">获取</w:t>
            </w:r>
            <w:r>
              <w:rPr>
                <w:rStyle w:val="712"/>
                <w:rFonts w:hint="eastAsia" w:asciiTheme="minorEastAsia" w:hAnsiTheme="minorEastAsia"/>
                <w:color w:val="000000" w:themeColor="text1"/>
                <w:sz w:val="24"/>
              </w:rPr>
              <w:t xml:space="preserve">磋商</w:t>
            </w:r>
            <w:r>
              <w:rPr>
                <w:rStyle w:val="712"/>
                <w:rFonts w:asciiTheme="minorEastAsia" w:hAnsiTheme="minorEastAsia"/>
                <w:color w:val="000000" w:themeColor="text1"/>
                <w:sz w:val="24"/>
              </w:rPr>
              <w:t xml:space="preserve">文件，并于</w:t>
            </w:r>
            <w:r>
              <w:rPr>
                <w:rStyle w:val="712"/>
                <w:rFonts w:asciiTheme="minorEastAsia" w:hAnsiTheme="minorEastAsia"/>
                <w:color w:val="000000" w:themeColor="text1"/>
                <w:sz w:val="24"/>
              </w:rPr>
              <w:t xml:space="preserve">202</w:t>
            </w:r>
            <w:r>
              <w:rPr>
                <w:rStyle w:val="712"/>
                <w:rFonts w:hint="eastAsia" w:asciiTheme="minorEastAsia" w:hAnsiTheme="minorEastAsia"/>
                <w:color w:val="000000" w:themeColor="text1"/>
                <w:sz w:val="24"/>
              </w:rPr>
              <w:t xml:space="preserve">6</w:t>
            </w:r>
            <w:r>
              <w:rPr>
                <w:rStyle w:val="712"/>
                <w:rFonts w:asciiTheme="minorEastAsia" w:hAnsiTheme="minorEastAsia"/>
                <w:color w:val="000000" w:themeColor="text1"/>
                <w:sz w:val="24"/>
              </w:rPr>
              <w:t xml:space="preserve">年</w:t>
            </w:r>
            <w:r>
              <w:rPr>
                <w:rStyle w:val="712"/>
                <w:rFonts w:hint="eastAsia" w:asciiTheme="minorEastAsia" w:hAnsiTheme="minorEastAsia"/>
                <w:color w:val="000000" w:themeColor="text1"/>
                <w:sz w:val="24"/>
              </w:rPr>
              <w:t xml:space="preserve">1</w:t>
            </w:r>
            <w:r>
              <w:rPr>
                <w:rStyle w:val="712"/>
                <w:rFonts w:asciiTheme="minorEastAsia" w:hAnsiTheme="minorEastAsia"/>
                <w:color w:val="000000" w:themeColor="text1"/>
                <w:sz w:val="24"/>
              </w:rPr>
              <w:t xml:space="preserve">月</w:t>
            </w:r>
            <w:r>
              <w:rPr>
                <w:rStyle w:val="712"/>
                <w:rFonts w:hint="eastAsia" w:asciiTheme="minorEastAsia" w:hAnsiTheme="minorEastAsia"/>
                <w:color w:val="000000" w:themeColor="text1"/>
                <w:sz w:val="24"/>
              </w:rPr>
              <w:t xml:space="preserve">4</w:t>
            </w:r>
            <w:r>
              <w:rPr>
                <w:rStyle w:val="712"/>
                <w:rFonts w:asciiTheme="minorEastAsia" w:hAnsiTheme="minorEastAsia"/>
                <w:color w:val="000000" w:themeColor="text1"/>
                <w:sz w:val="24"/>
              </w:rPr>
              <w:t xml:space="preserve">日</w:t>
            </w:r>
            <w:r>
              <w:rPr>
                <w:rStyle w:val="712"/>
                <w:rFonts w:hint="eastAsia" w:asciiTheme="minorEastAsia" w:hAnsiTheme="minorEastAsia"/>
                <w:color w:val="000000" w:themeColor="text1"/>
                <w:sz w:val="24"/>
              </w:rPr>
              <w:t xml:space="preserve">14</w:t>
            </w:r>
            <w:r>
              <w:rPr>
                <w:rStyle w:val="712"/>
                <w:rFonts w:asciiTheme="minorEastAsia" w:hAnsiTheme="minorEastAsia"/>
                <w:color w:val="000000" w:themeColor="text1"/>
                <w:sz w:val="24"/>
              </w:rPr>
              <w:t xml:space="preserve">点</w:t>
            </w:r>
            <w:r>
              <w:rPr>
                <w:rStyle w:val="712"/>
                <w:rFonts w:hint="eastAsia" w:asciiTheme="minorEastAsia" w:hAnsiTheme="minorEastAsia"/>
                <w:color w:val="000000" w:themeColor="text1"/>
                <w:sz w:val="24"/>
              </w:rPr>
              <w:t xml:space="preserve">0</w:t>
            </w:r>
            <w:r>
              <w:rPr>
                <w:rStyle w:val="712"/>
                <w:rFonts w:asciiTheme="minorEastAsia" w:hAnsiTheme="minorEastAsia"/>
                <w:color w:val="000000" w:themeColor="text1"/>
                <w:sz w:val="24"/>
              </w:rPr>
              <w:t xml:space="preserve">0分</w:t>
            </w:r>
            <w:r>
              <w:rPr>
                <w:rStyle w:val="712"/>
                <w:rFonts w:asciiTheme="minorEastAsia" w:hAnsiTheme="minorEastAsia"/>
                <w:bCs/>
                <w:color w:val="000000" w:themeColor="text1"/>
                <w:sz w:val="24"/>
                <w:szCs w:val="24"/>
              </w:rPr>
              <w:t xml:space="preserve">（北京时间）</w:t>
            </w:r>
            <w:r>
              <w:rPr>
                <w:rStyle w:val="712"/>
                <w:rFonts w:asciiTheme="minorEastAsia" w:hAnsiTheme="minorEastAsia"/>
                <w:bCs/>
                <w:color w:val="000000" w:themeColor="text1"/>
                <w:sz w:val="24"/>
                <w:szCs w:val="24"/>
              </w:rPr>
              <w:t xml:space="preserve">前提交响应文件</w:t>
            </w:r>
            <w:r>
              <w:rPr>
                <w:rStyle w:val="712"/>
                <w:rFonts w:asciiTheme="minorEastAsia" w:hAnsiTheme="minorEastAsia"/>
                <w:color w:val="000000" w:themeColor="text1"/>
                <w:sz w:val="24"/>
                <w:szCs w:val="24"/>
              </w:rPr>
              <w:t xml:space="preserve">。</w:t>
            </w:r>
            <w:r>
              <w:rPr>
                <w:color w:val="000000" w:themeColor="text1"/>
              </w:rPr>
            </w:r>
          </w:p>
        </w:tc>
      </w:tr>
    </w:tbl>
    <w:p>
      <w:pPr>
        <w:jc w:val="left"/>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一</w:t>
      </w:r>
      <w:r>
        <w:rPr>
          <w:rFonts w:hint="eastAsia" w:asciiTheme="minorEastAsia" w:hAnsiTheme="minorEastAsia"/>
          <w:b/>
          <w:color w:val="000000" w:themeColor="text1"/>
          <w:sz w:val="24"/>
          <w:szCs w:val="24"/>
        </w:rPr>
        <w:t xml:space="preserve">、</w:t>
      </w:r>
      <w:r>
        <w:rPr>
          <w:rFonts w:asciiTheme="minorEastAsia" w:hAnsiTheme="minorEastAsia"/>
          <w:b/>
          <w:color w:val="000000" w:themeColor="text1"/>
          <w:sz w:val="24"/>
          <w:szCs w:val="24"/>
        </w:rPr>
        <w:t xml:space="preserve">项目基本情况</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1.项目编号：</w:t>
      </w:r>
      <w:r>
        <w:rPr>
          <w:rFonts w:hint="eastAsia" w:asciiTheme="minorEastAsia" w:hAnsiTheme="minorEastAsia"/>
          <w:color w:val="000000" w:themeColor="text1"/>
          <w:sz w:val="24"/>
          <w:szCs w:val="24"/>
        </w:rPr>
        <w:t xml:space="preserve">JSZC-320411-CZJC-C2025-0159</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2.项目名称：</w:t>
      </w:r>
      <w:r>
        <w:rPr>
          <w:rStyle w:val="712"/>
          <w:rFonts w:hint="eastAsia" w:asciiTheme="minorEastAsia" w:hAnsiTheme="minorEastAsia"/>
          <w:color w:val="000000" w:themeColor="text1"/>
          <w:sz w:val="24"/>
        </w:rPr>
        <w:t xml:space="preserve">常州市新北区新桥街道河道生态维护保障（2026-2028）项目（二次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3.采购方式：竞争性磋商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4.项目预算金额：</w:t>
      </w:r>
      <w:r>
        <w:rPr>
          <w:rFonts w:hint="eastAsia" w:asciiTheme="minorEastAsia" w:hAnsiTheme="minorEastAsia"/>
          <w:color w:val="000000" w:themeColor="text1"/>
          <w:sz w:val="24"/>
          <w:szCs w:val="24"/>
        </w:rPr>
        <w:t xml:space="preserve">176万元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rFonts w:asciiTheme="minorEastAsia" w:hAnsiTheme="minorEastAsia"/>
          <w:color w:val="000000" w:themeColor="text1"/>
          <w:sz w:val="24"/>
          <w:szCs w:val="24"/>
        </w:rPr>
        <w:t xml:space="preserve">项目最高限价：</w:t>
      </w:r>
      <w:r>
        <w:rPr>
          <w:rFonts w:hint="eastAsia" w:asciiTheme="minorEastAsia" w:hAnsiTheme="minorEastAsia"/>
          <w:color w:val="000000" w:themeColor="text1"/>
          <w:sz w:val="24"/>
          <w:szCs w:val="24"/>
        </w:rPr>
        <w:t xml:space="preserve">176万元</w:t>
      </w:r>
      <w:r>
        <w:rPr>
          <w:color w:val="000000" w:themeColor="text1"/>
        </w:rPr>
      </w:r>
    </w:p>
    <w:p>
      <w:pPr>
        <w:ind w:firstLine="480"/>
        <w:spacing w:line="360" w:lineRule="auto"/>
        <w:rPr>
          <w:rFonts w:hint="eastAsia" w:ascii="宋体" w:hAnsi="宋体" w:cs="宋体"/>
          <w:color w:val="000000" w:themeColor="text1"/>
          <w:sz w:val="24"/>
        </w:rPr>
      </w:pPr>
      <w:r>
        <w:rPr>
          <w:rFonts w:hint="eastAsia" w:asciiTheme="minorEastAsia" w:hAnsiTheme="minorEastAsia"/>
          <w:color w:val="000000" w:themeColor="text1"/>
          <w:sz w:val="24"/>
          <w:szCs w:val="24"/>
        </w:rPr>
        <w:t xml:space="preserve">6</w:t>
      </w:r>
      <w:r>
        <w:rPr>
          <w:rFonts w:asciiTheme="minorEastAsia" w:hAnsiTheme="minorEastAsia"/>
          <w:color w:val="000000" w:themeColor="text1"/>
          <w:sz w:val="24"/>
          <w:szCs w:val="24"/>
        </w:rPr>
        <w:t xml:space="preserve">.采购需求：</w:t>
      </w:r>
      <w:r>
        <w:rPr>
          <w:rFonts w:asciiTheme="minorEastAsia" w:hAnsiTheme="minorEastAsia"/>
          <w:color w:val="000000" w:themeColor="text1"/>
          <w:sz w:val="24"/>
          <w:szCs w:val="24"/>
        </w:rPr>
        <w:t xml:space="preserve">常州市新北区新桥街道河道生态维护保障（2026-2028）项目（二次 ）</w:t>
      </w:r>
      <w:r>
        <w:rPr>
          <w:rFonts w:asciiTheme="minorEastAsia" w:hAnsiTheme="minorEastAsia"/>
          <w:color w:val="000000" w:themeColor="text1"/>
          <w:sz w:val="24"/>
          <w:szCs w:val="24"/>
        </w:rPr>
        <w:t xml:space="preserve">包含但不限于植物及浮岛新增、修缮及维护；曝气设施新增与现有设备维护；河道水质巡查与记录；水质应急措施，在完成水质较好的条件下，保持、完善生态系统，提高河道自净能力，使水质保持或不低于地表水环境质量标准(GB3838-2002)</w:t>
      </w:r>
      <w:r>
        <w:rPr>
          <w:rFonts w:hint="eastAsia" w:asciiTheme="minorEastAsia" w:hAnsiTheme="minorEastAsia"/>
          <w:color w:val="000000" w:themeColor="text1"/>
          <w:sz w:val="24"/>
          <w:szCs w:val="24"/>
        </w:rPr>
        <w:t xml:space="preserve">I</w:t>
      </w:r>
      <w:r>
        <w:rPr>
          <w:rFonts w:asciiTheme="minorEastAsia" w:hAnsiTheme="minorEastAsia"/>
          <w:color w:val="000000" w:themeColor="text1"/>
          <w:sz w:val="24"/>
          <w:szCs w:val="24"/>
        </w:rPr>
        <w:t xml:space="preserve">V类水标准</w:t>
      </w:r>
      <w:r>
        <w:rPr>
          <w:rFonts w:hint="eastAsia" w:ascii="宋体" w:hAnsi="宋体" w:cs="宋体"/>
          <w:color w:val="000000" w:themeColor="text1"/>
          <w:sz w:val="24"/>
        </w:rPr>
        <w:t xml:space="preserve">。</w:t>
      </w:r>
      <w:r>
        <w:rPr>
          <w:rStyle w:val="712"/>
          <w:rFonts w:hint="eastAsia" w:asciiTheme="minorEastAsia" w:hAnsiTheme="minorEastAsia"/>
          <w:color w:val="000000" w:themeColor="text1"/>
          <w:sz w:val="24"/>
        </w:rPr>
        <w:t xml:space="preserve">具体情况详见磋商文件。</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rPr>
          <w:rFonts w:asciiTheme="minorEastAsia" w:hAnsiTheme="minorEastAsia"/>
          <w:color w:val="000000" w:themeColor="text1"/>
          <w:sz w:val="24"/>
          <w:szCs w:val="24"/>
        </w:rPr>
        <w:t xml:space="preserve">.合同履行期限：</w:t>
      </w:r>
      <w:r>
        <w:rPr>
          <w:rFonts w:hint="eastAsia" w:asciiTheme="minorEastAsia" w:hAnsiTheme="minorEastAsia"/>
          <w:color w:val="000000" w:themeColor="text1"/>
          <w:sz w:val="24"/>
          <w:szCs w:val="24"/>
        </w:rPr>
        <w:t xml:space="preserve">三年。2026.1.12-2029.1.11</w:t>
      </w:r>
      <w:r>
        <w:rPr>
          <w:rFonts w:hint="eastAsia" w:ascii="宋体" w:hAnsi="宋体" w:cs="宋体"/>
          <w:color w:val="000000" w:themeColor="text1"/>
          <w:sz w:val="24"/>
        </w:rPr>
        <w:t xml:space="preserve">。</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rPr>
          <w:rFonts w:hint="eastAsia" w:asciiTheme="minorEastAsia" w:hAnsiTheme="minorEastAsia"/>
          <w:color w:val="000000" w:themeColor="text1"/>
          <w:sz w:val="24"/>
          <w:szCs w:val="24"/>
        </w:rPr>
        <w:t xml:space="preserve"> </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rPr>
          <w:rFonts w:asciiTheme="minorEastAsia" w:hAnsiTheme="minorEastAsia"/>
          <w:color w:val="000000" w:themeColor="text1"/>
          <w:sz w:val="24"/>
          <w:szCs w:val="24"/>
        </w:rPr>
        <w:t xml:space="preserve">本项目是否接受</w:t>
      </w:r>
      <w:r>
        <w:rPr>
          <w:rFonts w:hint="eastAsia" w:asciiTheme="minorEastAsia" w:hAnsiTheme="minorEastAsia"/>
          <w:color w:val="000000" w:themeColor="text1"/>
          <w:sz w:val="24"/>
          <w:szCs w:val="24"/>
        </w:rPr>
        <w:t xml:space="preserve">进口产品响应</w:t>
      </w:r>
      <w:r>
        <w:rPr>
          <w:rFonts w:asciiTheme="minorEastAsia" w:hAnsiTheme="minorEastAsia"/>
          <w:color w:val="000000" w:themeColor="text1"/>
          <w:sz w:val="24"/>
          <w:szCs w:val="24"/>
        </w:rPr>
        <w:t xml:space="preserve">：□是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rPr>
          <w:color w:val="000000" w:themeColor="text1"/>
        </w:rP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二、申请人的资格要求（须同时满足）</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1.满足《中华人民共和国政府采购法》第二十二条规定</w:t>
      </w:r>
      <w:r>
        <w:rPr>
          <w:rFonts w:hint="eastAsia" w:asciiTheme="minorEastAsia" w:hAnsiTheme="minorEastAsia"/>
          <w:color w:val="000000" w:themeColor="text1"/>
          <w:sz w:val="24"/>
          <w:szCs w:val="24"/>
        </w:rPr>
        <w:t xml:space="preserve">以及下列情形：</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2.落实政府采购政策需满足的资格要求：</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2.1 中小企业政策</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w:t>
      </w:r>
      <w:r>
        <w:rPr>
          <w:rFonts w:asciiTheme="minorEastAsia" w:hAnsiTheme="minorEastAsia"/>
          <w:color w:val="000000" w:themeColor="text1"/>
          <w:sz w:val="24"/>
          <w:szCs w:val="24"/>
        </w:rPr>
        <w:t xml:space="preserve">不</w:t>
      </w:r>
      <w:r>
        <w:rPr>
          <w:rFonts w:asciiTheme="minorEastAsia" w:hAnsiTheme="minorEastAsia"/>
          <w:color w:val="000000" w:themeColor="text1"/>
          <w:sz w:val="24"/>
          <w:szCs w:val="24"/>
        </w:rPr>
        <w:t xml:space="preserve">专门面向中小企业预留采购份额。</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本项目专门面向  </w:t>
      </w:r>
      <w:r>
        <w:rPr>
          <w:rFonts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中小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  采购。即：提供的货物全部由符合政策要求的中小/小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制造、服务全部由符合政策要求的中小/小</w:t>
      </w:r>
      <w:r>
        <w:rPr>
          <w:rFonts w:asciiTheme="minorEastAsia" w:hAnsiTheme="minorEastAsia"/>
          <w:color w:val="000000" w:themeColor="text1"/>
          <w:sz w:val="24"/>
          <w:szCs w:val="24"/>
        </w:rPr>
        <w:t xml:space="preserve">微企业</w:t>
      </w:r>
      <w:r>
        <w:rPr>
          <w:rFonts w:asciiTheme="minorEastAsia" w:hAnsiTheme="minorEastAsia"/>
          <w:color w:val="000000" w:themeColor="text1"/>
          <w:sz w:val="24"/>
          <w:szCs w:val="24"/>
        </w:rPr>
        <w:t xml:space="preserve">承接。</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 其它落实政府采购政策的资格要求（如有）：</w:t>
      </w:r>
      <w:r>
        <w:rPr>
          <w:rFonts w:hint="eastAsia" w:asciiTheme="minorEastAsia" w:hAnsiTheme="minorEastAsia"/>
          <w:color w:val="000000" w:themeColor="text1"/>
          <w:sz w:val="24"/>
          <w:szCs w:val="24"/>
          <w:u w:val="single"/>
        </w:rPr>
        <w:t xml:space="preserve">  /  </w:t>
      </w:r>
      <w:r>
        <w:rPr>
          <w:rFonts w:hint="eastAsia" w:asciiTheme="minorEastAsia" w:hAnsiTheme="minorEastAsia"/>
          <w:color w:val="000000" w:themeColor="text1"/>
          <w:sz w:val="24"/>
          <w:szCs w:val="24"/>
        </w:rPr>
        <w:t xml:space="preserve">。</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3.本项目的特定资格要求：</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3.1本项目是否接受分支机构参与响应：□是  </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3.2 本项目是否属于政府购买服务：</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□否</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3.3其他特定资格要求：</w:t>
      </w:r>
      <w:r>
        <w:rPr>
          <w:rFonts w:hint="eastAsia" w:asciiTheme="minorEastAsia" w:hAnsiTheme="minorEastAsia"/>
          <w:color w:val="000000" w:themeColor="text1"/>
          <w:sz w:val="24"/>
          <w:szCs w:val="24"/>
        </w:rPr>
        <w:t xml:space="preserve">无。</w:t>
      </w:r>
      <w:r>
        <w:rPr>
          <w:color w:val="000000" w:themeColor="text1"/>
        </w:rP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三、获取采购文件</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1.时间：</w:t>
      </w:r>
      <w:r>
        <w:rPr>
          <w:rFonts w:hint="eastAsia" w:asciiTheme="minorEastAsia" w:hAnsiTheme="minorEastAsia"/>
          <w:color w:val="000000" w:themeColor="text1"/>
          <w:sz w:val="24"/>
        </w:rPr>
        <w:t xml:space="preserve">自磋商文件公告发布之日起5个工作日。</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2.地点：</w:t>
      </w:r>
      <w:r>
        <w:rPr>
          <w:rFonts w:hint="eastAsia" w:asciiTheme="minorEastAsia" w:hAnsiTheme="minorEastAsia"/>
          <w:color w:val="000000" w:themeColor="text1"/>
          <w:sz w:val="24"/>
        </w:rPr>
        <w:t xml:space="preserve">“苏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3.方式：</w:t>
      </w:r>
      <w:r>
        <w:rPr>
          <w:rFonts w:asciiTheme="minorEastAsia" w:hAnsiTheme="minorEastAsia"/>
          <w:color w:val="000000" w:themeColor="text1"/>
          <w:sz w:val="24"/>
        </w:rPr>
        <w:t xml:space="preserve">供应商持</w:t>
      </w:r>
      <w:r>
        <w:rPr>
          <w:rFonts w:asciiTheme="minorEastAsia" w:hAnsiTheme="minorEastAsia"/>
          <w:color w:val="000000" w:themeColor="text1"/>
          <w:sz w:val="24"/>
        </w:rPr>
        <w:t xml:space="preserve">CA数字认证证书登录</w:t>
      </w:r>
      <w:r>
        <w:rPr>
          <w:rFonts w:hint="eastAsia" w:asciiTheme="minorEastAsia" w:hAnsiTheme="minorEastAsia"/>
          <w:color w:val="000000" w:themeColor="text1"/>
          <w:sz w:val="24"/>
        </w:rPr>
        <w:t xml:space="preserve">“苏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”系统（http://jszfcg.jsczt.cn/jszc/login）</w:t>
      </w:r>
      <w:r>
        <w:rPr>
          <w:rFonts w:asciiTheme="minorEastAsia" w:hAnsiTheme="minorEastAsia"/>
          <w:color w:val="000000" w:themeColor="text1"/>
          <w:sz w:val="24"/>
        </w:rPr>
        <w:t xml:space="preserve">获取</w:t>
      </w:r>
      <w:r>
        <w:rPr>
          <w:rFonts w:asciiTheme="minorEastAsia" w:hAnsiTheme="minorEastAsia"/>
          <w:color w:val="000000" w:themeColor="text1"/>
          <w:sz w:val="24"/>
          <w:szCs w:val="24"/>
        </w:rPr>
        <w:t xml:space="preserve">电子版</w:t>
      </w: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文件。</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4.售价：0元。</w:t>
      </w:r>
      <w:r>
        <w:rPr>
          <w:color w:val="000000" w:themeColor="text1"/>
        </w:rPr>
      </w:r>
    </w:p>
    <w:p>
      <w:pPr>
        <w:jc w:val="left"/>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四、响应文件提交</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截止时间：</w:t>
      </w:r>
      <w:r>
        <w:rPr>
          <w:rStyle w:val="712"/>
          <w:rFonts w:asciiTheme="minorEastAsia" w:hAnsiTheme="minorEastAsia"/>
          <w:color w:val="000000" w:themeColor="text1"/>
          <w:sz w:val="24"/>
        </w:rPr>
        <w:t xml:space="preserve">2026年</w:t>
      </w:r>
      <w:r>
        <w:rPr>
          <w:rStyle w:val="712"/>
          <w:rFonts w:hint="eastAsia" w:asciiTheme="minorEastAsia" w:hAnsiTheme="minorEastAsia"/>
          <w:color w:val="000000" w:themeColor="text1"/>
          <w:sz w:val="24"/>
        </w:rPr>
        <w:t xml:space="preserve">1</w:t>
      </w:r>
      <w:r>
        <w:rPr>
          <w:rStyle w:val="712"/>
          <w:rFonts w:asciiTheme="minorEastAsia" w:hAnsiTheme="minorEastAsia"/>
          <w:color w:val="000000" w:themeColor="text1"/>
          <w:sz w:val="24"/>
        </w:rPr>
        <w:t xml:space="preserve">月</w:t>
      </w:r>
      <w:r>
        <w:rPr>
          <w:rStyle w:val="712"/>
          <w:rFonts w:hint="eastAsia" w:asciiTheme="minorEastAsia" w:hAnsiTheme="minorEastAsia"/>
          <w:color w:val="000000" w:themeColor="text1"/>
          <w:sz w:val="24"/>
        </w:rPr>
        <w:t xml:space="preserve">4</w:t>
      </w:r>
      <w:r>
        <w:rPr>
          <w:rStyle w:val="712"/>
          <w:rFonts w:asciiTheme="minorEastAsia" w:hAnsiTheme="minorEastAsia"/>
          <w:color w:val="000000" w:themeColor="text1"/>
          <w:sz w:val="24"/>
        </w:rPr>
        <w:t xml:space="preserve">日</w:t>
      </w:r>
      <w:r>
        <w:rPr>
          <w:rStyle w:val="712"/>
          <w:rFonts w:hint="eastAsia" w:asciiTheme="minorEastAsia" w:hAnsiTheme="minorEastAsia"/>
          <w:color w:val="000000" w:themeColor="text1"/>
          <w:spacing w:val="2"/>
          <w:sz w:val="24"/>
          <w:szCs w:val="24"/>
        </w:rPr>
        <w:t xml:space="preserve">14</w:t>
      </w:r>
      <w:r>
        <w:rPr>
          <w:rStyle w:val="712"/>
          <w:rFonts w:asciiTheme="minorEastAsia" w:hAnsiTheme="minorEastAsia"/>
          <w:bCs/>
          <w:color w:val="000000" w:themeColor="text1"/>
          <w:sz w:val="24"/>
          <w:szCs w:val="24"/>
        </w:rPr>
        <w:t xml:space="preserve">点</w:t>
      </w:r>
      <w:r>
        <w:rPr>
          <w:rStyle w:val="712"/>
          <w:rFonts w:hint="eastAsia" w:asciiTheme="minorEastAsia" w:hAnsiTheme="minorEastAsia"/>
          <w:bCs/>
          <w:color w:val="000000" w:themeColor="text1"/>
          <w:sz w:val="24"/>
          <w:szCs w:val="24"/>
        </w:rPr>
        <w:t xml:space="preserve">0</w:t>
      </w:r>
      <w:r>
        <w:rPr>
          <w:rStyle w:val="712"/>
          <w:rFonts w:asciiTheme="minorEastAsia" w:hAnsiTheme="minorEastAsia"/>
          <w:color w:val="000000" w:themeColor="text1"/>
          <w:sz w:val="24"/>
          <w:szCs w:val="24"/>
        </w:rPr>
        <w:t xml:space="preserve">0</w:t>
      </w:r>
      <w:r>
        <w:rPr>
          <w:rStyle w:val="712"/>
          <w:rFonts w:asciiTheme="minorEastAsia" w:hAnsiTheme="minorEastAsia"/>
          <w:bCs/>
          <w:color w:val="000000" w:themeColor="text1"/>
          <w:sz w:val="24"/>
          <w:szCs w:val="24"/>
        </w:rPr>
        <w:t xml:space="preserve">分</w:t>
      </w:r>
      <w:r>
        <w:rPr>
          <w:rFonts w:asciiTheme="minorEastAsia" w:hAnsiTheme="minorEastAsia"/>
          <w:color w:val="000000" w:themeColor="text1"/>
          <w:sz w:val="24"/>
          <w:szCs w:val="24"/>
        </w:rPr>
        <w:t xml:space="preserve">（北京时间）。</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rPr>
        <w:t xml:space="preserve">地点：</w:t>
      </w:r>
      <w:r>
        <w:rPr>
          <w:rFonts w:hint="eastAsia" w:asciiTheme="minorEastAsia" w:hAnsiTheme="minorEastAsia"/>
          <w:color w:val="000000" w:themeColor="text1"/>
          <w:sz w:val="24"/>
        </w:rPr>
        <w:t xml:space="preserve">本项目采用不见面交易方式，无需到现场提交，供应商登录“苏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”系统供应商端，通过系统在线提交电子响应文件。</w:t>
      </w:r>
      <w:r>
        <w:rPr>
          <w:color w:val="000000" w:themeColor="text1"/>
        </w:rPr>
      </w:r>
    </w:p>
    <w:p>
      <w:pPr>
        <w:jc w:val="left"/>
        <w:spacing w:line="360"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五、开启</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时间：</w:t>
      </w:r>
      <w:r>
        <w:rPr>
          <w:rStyle w:val="712"/>
          <w:rFonts w:asciiTheme="minorEastAsia" w:hAnsiTheme="minorEastAsia"/>
          <w:color w:val="000000" w:themeColor="text1"/>
          <w:sz w:val="24"/>
        </w:rPr>
        <w:t xml:space="preserve">2026年</w:t>
      </w:r>
      <w:r>
        <w:rPr>
          <w:rStyle w:val="712"/>
          <w:rFonts w:hint="eastAsia" w:asciiTheme="minorEastAsia" w:hAnsiTheme="minorEastAsia"/>
          <w:color w:val="000000" w:themeColor="text1"/>
          <w:sz w:val="24"/>
        </w:rPr>
        <w:t xml:space="preserve">1</w:t>
      </w:r>
      <w:r>
        <w:rPr>
          <w:rStyle w:val="712"/>
          <w:rFonts w:asciiTheme="minorEastAsia" w:hAnsiTheme="minorEastAsia"/>
          <w:color w:val="000000" w:themeColor="text1"/>
          <w:sz w:val="24"/>
        </w:rPr>
        <w:t xml:space="preserve">月</w:t>
      </w:r>
      <w:r>
        <w:rPr>
          <w:rStyle w:val="712"/>
          <w:rFonts w:hint="eastAsia" w:asciiTheme="minorEastAsia" w:hAnsiTheme="minorEastAsia"/>
          <w:color w:val="000000" w:themeColor="text1"/>
          <w:sz w:val="24"/>
        </w:rPr>
        <w:t xml:space="preserve">4</w:t>
      </w:r>
      <w:r>
        <w:rPr>
          <w:rStyle w:val="712"/>
          <w:rFonts w:asciiTheme="minorEastAsia" w:hAnsiTheme="minorEastAsia"/>
          <w:color w:val="000000" w:themeColor="text1"/>
          <w:sz w:val="24"/>
        </w:rPr>
        <w:t xml:space="preserve">日</w:t>
      </w:r>
      <w:r>
        <w:rPr>
          <w:rStyle w:val="712"/>
          <w:rFonts w:hint="eastAsia" w:asciiTheme="minorEastAsia" w:hAnsiTheme="minorEastAsia"/>
          <w:color w:val="000000" w:themeColor="text1"/>
          <w:spacing w:val="2"/>
          <w:sz w:val="24"/>
          <w:szCs w:val="24"/>
        </w:rPr>
        <w:t xml:space="preserve">14</w:t>
      </w:r>
      <w:r>
        <w:rPr>
          <w:rStyle w:val="712"/>
          <w:rFonts w:asciiTheme="minorEastAsia" w:hAnsiTheme="minorEastAsia"/>
          <w:bCs/>
          <w:color w:val="000000" w:themeColor="text1"/>
          <w:sz w:val="24"/>
          <w:szCs w:val="24"/>
        </w:rPr>
        <w:t xml:space="preserve">点</w:t>
      </w:r>
      <w:r>
        <w:rPr>
          <w:rStyle w:val="712"/>
          <w:rFonts w:hint="eastAsia" w:asciiTheme="minorEastAsia" w:hAnsiTheme="minorEastAsia"/>
          <w:bCs/>
          <w:color w:val="000000" w:themeColor="text1"/>
          <w:sz w:val="24"/>
          <w:szCs w:val="24"/>
        </w:rPr>
        <w:t xml:space="preserve">0</w:t>
      </w:r>
      <w:r>
        <w:rPr>
          <w:rStyle w:val="712"/>
          <w:rFonts w:asciiTheme="minorEastAsia" w:hAnsiTheme="minorEastAsia"/>
          <w:color w:val="000000" w:themeColor="text1"/>
          <w:sz w:val="24"/>
          <w:szCs w:val="24"/>
        </w:rPr>
        <w:t xml:space="preserve">0</w:t>
      </w:r>
      <w:r>
        <w:rPr>
          <w:rStyle w:val="712"/>
          <w:rFonts w:asciiTheme="minorEastAsia" w:hAnsiTheme="minorEastAsia"/>
          <w:bCs/>
          <w:color w:val="000000" w:themeColor="text1"/>
          <w:sz w:val="24"/>
          <w:szCs w:val="24"/>
        </w:rPr>
        <w:t xml:space="preserve">分</w:t>
      </w:r>
      <w:r>
        <w:rPr>
          <w:rFonts w:asciiTheme="minorEastAsia" w:hAnsiTheme="minorEastAsia"/>
          <w:color w:val="000000" w:themeColor="text1"/>
          <w:sz w:val="24"/>
          <w:szCs w:val="24"/>
        </w:rPr>
        <w:t xml:space="preserve">（北京时间）。</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地点：</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”系统“开标大厅”。</w:t>
      </w:r>
      <w:r>
        <w:rPr>
          <w:color w:val="000000" w:themeColor="text1"/>
        </w:rPr>
      </w:r>
    </w:p>
    <w:p>
      <w:pPr>
        <w:jc w:val="left"/>
        <w:spacing w:line="360" w:lineRule="auto"/>
        <w:rPr>
          <w:rFonts w:hint="eastAsia" w:asciiTheme="minorEastAsia" w:hAnsiTheme="minorEastAsia"/>
          <w:b/>
          <w:color w:val="000000" w:themeColor="text1"/>
          <w:sz w:val="24"/>
          <w:szCs w:val="24"/>
        </w:rPr>
      </w:pPr>
      <w:r>
        <w:rPr>
          <w:color w:val="000000" w:themeColor="text1"/>
        </w:rPr>
      </w:r>
      <w:bookmarkStart w:id="1" w:name="_Toc35393794"/>
      <w:r>
        <w:rPr>
          <w:color w:val="000000" w:themeColor="text1"/>
        </w:rPr>
      </w:r>
      <w:bookmarkStart w:id="2" w:name="_Toc28359007"/>
      <w:r>
        <w:rPr>
          <w:color w:val="000000" w:themeColor="text1"/>
        </w:rPr>
      </w:r>
      <w:bookmarkStart w:id="3" w:name="_Toc28359084"/>
      <w:r>
        <w:rPr>
          <w:color w:val="000000" w:themeColor="text1"/>
        </w:rPr>
      </w:r>
      <w:bookmarkStart w:id="4" w:name="_Toc35393625"/>
      <w:r>
        <w:rPr>
          <w:rFonts w:asciiTheme="minorEastAsia" w:hAnsiTheme="minorEastAsia"/>
          <w:b/>
          <w:color w:val="000000" w:themeColor="text1"/>
          <w:sz w:val="24"/>
          <w:szCs w:val="24"/>
        </w:rPr>
        <w:t xml:space="preserve">六、公告期限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自本公告发布之日起3个工作日。</w:t>
      </w:r>
      <w:r>
        <w:rPr>
          <w:color w:val="000000" w:themeColor="text1"/>
        </w:rPr>
      </w:r>
    </w:p>
    <w:p>
      <w:pPr>
        <w:jc w:val="left"/>
        <w:spacing w:line="360" w:lineRule="auto"/>
        <w:rPr>
          <w:rFonts w:hint="eastAsia" w:asciiTheme="minorEastAsia" w:hAnsiTheme="minorEastAsia"/>
          <w:b/>
          <w:color w:val="000000" w:themeColor="text1"/>
          <w:sz w:val="24"/>
          <w:szCs w:val="24"/>
        </w:rPr>
      </w:pPr>
      <w:r>
        <w:rPr>
          <w:color w:val="000000" w:themeColor="text1"/>
        </w:rPr>
      </w:r>
      <w:bookmarkStart w:id="5" w:name="_Toc35393795"/>
      <w:r>
        <w:rPr>
          <w:color w:val="000000" w:themeColor="text1"/>
        </w:rPr>
      </w:r>
      <w:bookmarkStart w:id="6" w:name="_Toc35393626"/>
      <w:r>
        <w:rPr>
          <w:rFonts w:asciiTheme="minorEastAsia" w:hAnsiTheme="minorEastAsia"/>
          <w:b/>
          <w:color w:val="000000" w:themeColor="text1"/>
          <w:sz w:val="24"/>
          <w:szCs w:val="24"/>
        </w:rPr>
        <w:t xml:space="preserve">七、其他补充事宜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1.本项目需要落实的政府采购政策</w:t>
      </w:r>
      <w:r>
        <w:rPr>
          <w:rFonts w:hint="eastAsia" w:asciiTheme="minorEastAsia" w:hAnsiTheme="minorEastAsia"/>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rPr>
      </w:r>
    </w:p>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color w:val="000000" w:themeColor="text1"/>
          <w:sz w:val="24"/>
          <w:szCs w:val="24"/>
        </w:rPr>
        <w:t xml:space="preserve">2</w:t>
      </w: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根据省财政厅《关于更换全省政府采购交易系统CA数字证书和电子签章的通知》（</w:t>
      </w:r>
      <w:r>
        <w:rPr>
          <w:rFonts w:hint="eastAsia" w:asciiTheme="minorEastAsia" w:hAnsiTheme="minorEastAsia"/>
          <w:color w:val="000000" w:themeColor="text1"/>
          <w:sz w:val="24"/>
          <w:szCs w:val="24"/>
        </w:rPr>
        <w:t xml:space="preserve">苏财购〔2023〕</w:t>
      </w:r>
      <w:r>
        <w:rPr>
          <w:rFonts w:hint="eastAsia" w:asciiTheme="minorEastAsia" w:hAnsiTheme="minorEastAsia"/>
          <w:color w:val="000000" w:themeColor="text1"/>
          <w:sz w:val="24"/>
          <w:szCs w:val="24"/>
        </w:rPr>
        <w:t xml:space="preserve">101号）</w:t>
      </w:r>
      <w:r>
        <w:rPr>
          <w:rFonts w:hint="eastAsia" w:asciiTheme="minorEastAsia" w:hAnsiTheme="minorEastAsia"/>
          <w:bCs/>
          <w:color w:val="000000" w:themeColor="text1"/>
          <w:sz w:val="24"/>
          <w:szCs w:val="24"/>
        </w:rPr>
        <w:t xml:space="preserve">，</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”政府采购交易系统（以下简称苏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Fonts w:hint="eastAsia" w:asciiTheme="minorEastAsia" w:hAnsiTheme="minorEastAsia"/>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color w:val="000000" w:themeColor="text1"/>
          <w:sz w:val="24"/>
          <w:szCs w:val="24"/>
        </w:rPr>
        <w:t xml:space="preserve">苏</w:t>
      </w:r>
      <w:r>
        <w:rPr>
          <w:rFonts w:hint="eastAsia" w:asciiTheme="minorEastAsia" w:hAnsiTheme="minorEastAsia"/>
          <w:color w:val="000000" w:themeColor="text1"/>
          <w:sz w:val="24"/>
          <w:szCs w:val="24"/>
        </w:rPr>
        <w:t xml:space="preserve">采云</w:t>
      </w:r>
      <w:r>
        <w:rPr>
          <w:rFonts w:hint="eastAsia" w:asciiTheme="minorEastAsia" w:hAnsiTheme="minorEastAsia"/>
          <w:color w:val="000000" w:themeColor="text1"/>
          <w:sz w:val="24"/>
          <w:szCs w:val="24"/>
        </w:rPr>
        <w:t xml:space="preserve">系统</w:t>
      </w:r>
      <w:r>
        <w:rPr>
          <w:rFonts w:hint="eastAsia" w:asciiTheme="minorEastAsia" w:hAnsiTheme="minorEastAsia"/>
          <w:bCs/>
          <w:color w:val="000000" w:themeColor="text1"/>
          <w:sz w:val="24"/>
          <w:szCs w:val="24"/>
        </w:rPr>
        <w:t xml:space="preserve">参与政府采购项目，需要更换CA数字证书和电子签章。</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bCs/>
          <w:color w:val="000000" w:themeColor="text1"/>
          <w:sz w:val="24"/>
          <w:szCs w:val="24"/>
        </w:rPr>
        <w:t xml:space="preserve">领取CA和办理电子签章（请至常州市锦绣路2号常州市政务服务中心1-1号楼四楼大厅CA办理窗口办理，窗口联系电话0519-85588120，其他联系方式见《苏</w:t>
      </w:r>
      <w:r>
        <w:rPr>
          <w:rFonts w:hint="eastAsia" w:asciiTheme="minorEastAsia" w:hAnsiTheme="minorEastAsia"/>
          <w:bCs/>
          <w:color w:val="000000" w:themeColor="text1"/>
          <w:sz w:val="24"/>
          <w:szCs w:val="24"/>
        </w:rPr>
        <w:t xml:space="preserve">采云</w:t>
      </w:r>
      <w:r>
        <w:rPr>
          <w:rFonts w:hint="eastAsia" w:asciiTheme="minorEastAsia" w:hAnsiTheme="minorEastAsia"/>
          <w:bCs/>
          <w:color w:val="000000" w:themeColor="text1"/>
          <w:sz w:val="24"/>
          <w:szCs w:val="24"/>
        </w:rPr>
        <w:t xml:space="preserve">系统供应商操作手册》（以下简称《操作手册》））、进行注册并按《操作手册》要求制作、上传电子投标文件。</w:t>
      </w:r>
      <w:r>
        <w:rPr>
          <w:color w:val="000000" w:themeColor="text1"/>
        </w:rPr>
      </w:r>
    </w:p>
    <w:p>
      <w:pPr>
        <w:ind w:firstLine="480"/>
        <w:spacing w:line="360" w:lineRule="auto"/>
        <w:rPr>
          <w:rFonts w:hint="eastAsia" w:asciiTheme="minorEastAsia" w:hAnsiTheme="minorEastAsia"/>
          <w:bCs/>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bCs/>
          <w:color w:val="000000" w:themeColor="text1"/>
          <w:sz w:val="24"/>
          <w:szCs w:val="24"/>
        </w:rPr>
        <w:t xml:space="preserve">有关本次磋商的事项若存在变动或修改，敬请及时关注“江苏政府采购网”</w:t>
      </w:r>
      <w:r>
        <w:rPr>
          <w:rFonts w:hint="eastAsia" w:asciiTheme="minorEastAsia" w:hAnsiTheme="minorEastAsia"/>
          <w:color w:val="000000" w:themeColor="text1"/>
          <w:sz w:val="24"/>
          <w:szCs w:val="24"/>
        </w:rPr>
        <w:t xml:space="preserve"> 、“常州市政府采购网”</w:t>
      </w:r>
      <w:r>
        <w:rPr>
          <w:rFonts w:hint="eastAsia" w:asciiTheme="minorEastAsia" w:hAnsiTheme="minorEastAsia"/>
          <w:bCs/>
          <w:color w:val="000000" w:themeColor="text1"/>
          <w:sz w:val="24"/>
          <w:szCs w:val="24"/>
        </w:rPr>
        <w:t xml:space="preserve">发布的公告。</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.关于常州市中小企业政府采购信用融资：</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根据《常州市财政局 中国人民银行常州市中心支行关于进一步推进政府采购信用融资工作的通知》（</w:t>
      </w:r>
      <w:r>
        <w:rPr>
          <w:rFonts w:hint="eastAsia" w:asciiTheme="minorEastAsia" w:hAnsiTheme="minorEastAsia"/>
          <w:color w:val="000000" w:themeColor="text1"/>
          <w:sz w:val="24"/>
          <w:szCs w:val="24"/>
        </w:rPr>
        <w:t xml:space="preserve">常财购</w:t>
      </w:r>
      <w:r>
        <w:rPr>
          <w:rFonts w:hint="eastAsia" w:asciiTheme="minorEastAsia" w:hAnsiTheme="minorEastAsia"/>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heme="minorEastAsia" w:hAnsiTheme="minorEastAsia"/>
          <w:color w:val="000000" w:themeColor="text1"/>
          <w:sz w:val="24"/>
          <w:szCs w:val="24"/>
        </w:rPr>
        <w:t xml:space="preserve">政采融资</w:t>
      </w:r>
      <w:r>
        <w:rPr>
          <w:rFonts w:hint="eastAsia" w:asciiTheme="minorEastAsia" w:hAnsiTheme="minorEastAsia"/>
          <w:color w:val="000000" w:themeColor="text1"/>
          <w:sz w:val="24"/>
          <w:szCs w:val="24"/>
        </w:rPr>
        <w:t xml:space="preserve">平台栏目。</w:t>
      </w:r>
      <w:r>
        <w:rPr>
          <w:color w:val="000000" w:themeColor="text1"/>
        </w:rPr>
      </w:r>
    </w:p>
    <w:p>
      <w:pPr>
        <w:jc w:val="left"/>
        <w:spacing w:line="360" w:lineRule="auto"/>
        <w:rPr>
          <w:rFonts w:hint="eastAsia" w:asciiTheme="minorEastAsia" w:hAnsiTheme="minorEastAsia"/>
          <w:b/>
          <w:color w:val="000000" w:themeColor="text1"/>
          <w:sz w:val="24"/>
          <w:szCs w:val="24"/>
        </w:rPr>
      </w:pPr>
      <w:r>
        <w:rPr>
          <w:color w:val="000000" w:themeColor="text1"/>
        </w:rPr>
      </w:r>
      <w:bookmarkStart w:id="7" w:name="_Toc28359008"/>
      <w:r>
        <w:rPr>
          <w:color w:val="000000" w:themeColor="text1"/>
        </w:rPr>
      </w:r>
      <w:bookmarkStart w:id="8" w:name="_Toc28359085"/>
      <w:r>
        <w:rPr>
          <w:color w:val="000000" w:themeColor="text1"/>
        </w:rPr>
      </w:r>
      <w:bookmarkStart w:id="9" w:name="_Toc35393796"/>
      <w:r>
        <w:rPr>
          <w:color w:val="000000" w:themeColor="text1"/>
        </w:rPr>
      </w:r>
      <w:bookmarkStart w:id="10" w:name="_Toc35393627"/>
      <w:r>
        <w:rPr>
          <w:rFonts w:asciiTheme="minorEastAsia" w:hAnsiTheme="minorEastAsia"/>
          <w:b/>
          <w:color w:val="000000" w:themeColor="text1"/>
          <w:sz w:val="24"/>
          <w:szCs w:val="24"/>
        </w:rPr>
        <w:t xml:space="preserve">八、对本项目提出询问，请按以下方式联系。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Theme="minorEastAsia" w:hAnsiTheme="minorEastAsia"/>
          <w:color w:val="000000" w:themeColor="text1"/>
          <w:sz w:val="24"/>
          <w:szCs w:val="24"/>
        </w:rPr>
      </w:pPr>
      <w:r>
        <w:rPr>
          <w:color w:val="000000" w:themeColor="text1"/>
        </w:rPr>
      </w:r>
      <w:bookmarkStart w:id="11" w:name="_Toc28359009"/>
      <w:r>
        <w:rPr>
          <w:color w:val="000000" w:themeColor="text1"/>
        </w:rPr>
      </w:r>
      <w:bookmarkStart w:id="12" w:name="_Toc28359086"/>
      <w:r>
        <w:rPr>
          <w:rFonts w:asciiTheme="minorEastAsia" w:hAnsiTheme="minorEastAsia"/>
          <w:color w:val="000000" w:themeColor="text1"/>
          <w:sz w:val="24"/>
          <w:szCs w:val="24"/>
        </w:rPr>
        <w:t xml:space="preserve">1.采购人信息</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名    称：</w:t>
      </w:r>
      <w:r>
        <w:rPr>
          <w:rFonts w:hint="eastAsia" w:asciiTheme="minorEastAsia" w:hAnsiTheme="minorEastAsia"/>
          <w:color w:val="000000" w:themeColor="text1"/>
          <w:sz w:val="24"/>
          <w:szCs w:val="24"/>
        </w:rPr>
        <w:t xml:space="preserve">常州市新北区新桥街道办事处</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w:t>
      </w:r>
      <w:r>
        <w:rPr>
          <w:rFonts w:hint="eastAsia" w:asciiTheme="minorEastAsia" w:hAnsiTheme="minorEastAsia"/>
          <w:color w:val="000000" w:themeColor="text1"/>
          <w:sz w:val="24"/>
          <w:szCs w:val="24"/>
        </w:rPr>
        <w:t xml:space="preserve">江苏省常州市新北区华山北路77号</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rPr>
          <w:rFonts w:hint="eastAsia" w:asciiTheme="minorEastAsia" w:hAnsiTheme="minorEastAsia"/>
          <w:color w:val="000000" w:themeColor="text1"/>
          <w:sz w:val="24"/>
          <w:szCs w:val="24"/>
        </w:rPr>
        <w:t xml:space="preserve">0519-</w:t>
      </w:r>
      <w:r>
        <w:rPr>
          <w:color w:val="000000" w:themeColor="text1"/>
        </w:rPr>
        <w:t xml:space="preserve"> </w:t>
      </w:r>
      <w:r>
        <w:rPr>
          <w:rFonts w:asciiTheme="minorEastAsia" w:hAnsiTheme="minorEastAsia"/>
          <w:color w:val="000000" w:themeColor="text1"/>
          <w:sz w:val="24"/>
          <w:szCs w:val="24"/>
        </w:rPr>
        <w:t xml:space="preserve">85918037</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color w:val="000000" w:themeColor="text1"/>
        </w:rPr>
      </w:r>
      <w:bookmarkStart w:id="13" w:name="_Toc28359087"/>
      <w:r>
        <w:rPr>
          <w:color w:val="000000" w:themeColor="text1"/>
        </w:rPr>
      </w:r>
      <w:bookmarkStart w:id="14" w:name="_Toc28359010"/>
      <w:r>
        <w:rPr>
          <w:rFonts w:asciiTheme="minorEastAsia" w:hAnsiTheme="minorEastAsia"/>
          <w:color w:val="000000" w:themeColor="text1"/>
          <w:sz w:val="24"/>
          <w:szCs w:val="24"/>
        </w:rPr>
        <w:t xml:space="preserve">名    称：</w:t>
      </w:r>
      <w:r>
        <w:rPr>
          <w:rFonts w:asciiTheme="minorEastAsia" w:hAnsiTheme="minorEastAsia"/>
          <w:color w:val="000000" w:themeColor="text1"/>
          <w:sz w:val="24"/>
          <w:szCs w:val="24"/>
        </w:rPr>
        <w:t xml:space="preserve">常州金</w:t>
      </w:r>
      <w:r>
        <w:rPr>
          <w:rFonts w:asciiTheme="minorEastAsia" w:hAnsiTheme="minorEastAsia"/>
          <w:color w:val="000000" w:themeColor="text1"/>
          <w:sz w:val="24"/>
          <w:szCs w:val="24"/>
        </w:rPr>
        <w:t xml:space="preserve">诚招投标有限公司</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地    址：常州市新北区汉江路368号金城大厦</w:t>
      </w:r>
      <w:r>
        <w:rPr>
          <w:rFonts w:hint="eastAsia" w:asciiTheme="minorEastAsia" w:hAnsiTheme="minorEastAsia"/>
          <w:color w:val="000000" w:themeColor="text1"/>
          <w:sz w:val="24"/>
          <w:szCs w:val="24"/>
        </w:rPr>
        <w:t xml:space="preserve">1910室</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rPr>
          <w:rFonts w:hint="eastAsia" w:asciiTheme="minorEastAsia" w:hAnsiTheme="minorEastAsia"/>
          <w:color w:val="000000" w:themeColor="text1"/>
          <w:sz w:val="24"/>
          <w:szCs w:val="24"/>
        </w:rPr>
        <w:t xml:space="preserve">0519-8518</w:t>
      </w:r>
      <w:r>
        <w:rPr>
          <w:rFonts w:asciiTheme="minorEastAsia" w:hAnsiTheme="minorEastAsia"/>
          <w:color w:val="000000" w:themeColor="text1"/>
          <w:sz w:val="24"/>
          <w:szCs w:val="24"/>
        </w:rPr>
        <w:t xml:space="preserve">33</w:t>
      </w:r>
      <w:r>
        <w:rPr>
          <w:rFonts w:hint="eastAsia" w:asciiTheme="minorEastAsia" w:hAnsiTheme="minorEastAsia"/>
          <w:color w:val="000000" w:themeColor="text1"/>
          <w:sz w:val="24"/>
          <w:szCs w:val="24"/>
        </w:rPr>
        <w:t xml:space="preserve">50</w:t>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项目联系人：</w:t>
      </w:r>
      <w:r>
        <w:rPr>
          <w:rFonts w:hint="eastAsia" w:asciiTheme="minorEastAsia" w:hAnsiTheme="minorEastAsia"/>
          <w:color w:val="000000" w:themeColor="text1"/>
          <w:sz w:val="24"/>
          <w:szCs w:val="24"/>
        </w:rPr>
        <w:t xml:space="preserve">窦文卓</w:t>
      </w:r>
      <w:r>
        <w:rPr>
          <w:color w:val="000000" w:themeColor="text1"/>
        </w:rPr>
      </w:r>
    </w:p>
    <w:p>
      <w:pPr>
        <w:ind w:firstLine="480"/>
        <w:jc w:val="left"/>
        <w:spacing w:line="360" w:lineRule="auto"/>
        <w:rPr>
          <w:rFonts w:hint="eastAsia" w:asciiTheme="minorEastAsia" w:hAnsiTheme="minorEastAsia"/>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rPr>
        <w:t xml:space="preserve">电      话：</w:t>
      </w:r>
      <w:r>
        <w:rPr>
          <w:rFonts w:hint="eastAsia" w:asciiTheme="minorEastAsia" w:hAnsiTheme="minorEastAsia"/>
          <w:color w:val="000000" w:themeColor="text1"/>
          <w:sz w:val="24"/>
          <w:szCs w:val="24"/>
        </w:rPr>
        <w:t xml:space="preserve">0519-8518</w:t>
      </w:r>
      <w:r>
        <w:rPr>
          <w:rFonts w:asciiTheme="minorEastAsia" w:hAnsiTheme="minorEastAsia"/>
          <w:color w:val="000000" w:themeColor="text1"/>
          <w:sz w:val="24"/>
          <w:szCs w:val="24"/>
        </w:rPr>
        <w:t xml:space="preserve">33</w:t>
      </w:r>
      <w:r>
        <w:rPr>
          <w:rFonts w:hint="eastAsia" w:asciiTheme="minorEastAsia" w:hAnsiTheme="minorEastAsia"/>
          <w:color w:val="000000" w:themeColor="text1"/>
          <w:sz w:val="24"/>
          <w:szCs w:val="24"/>
        </w:rPr>
        <w:t xml:space="preserve">50</w:t>
      </w:r>
      <w:r>
        <w:rPr>
          <w:color w:val="000000" w:themeColor="text1"/>
        </w:rPr>
      </w:r>
    </w:p>
    <w:p>
      <w:pPr>
        <w:pStyle w:val="685"/>
        <w:rPr>
          <w:rFonts w:hint="eastAsia" w:asciiTheme="minorEastAsia" w:hAnsiTheme="minorEastAsia"/>
          <w:color w:val="000000" w:themeColor="text1"/>
        </w:rPr>
      </w:pPr>
      <w:r>
        <w:rPr>
          <w:color w:val="000000" w:themeColor="text1"/>
        </w:rPr>
      </w:r>
      <w:bookmarkStart w:id="15" w:name="_Toc145681311"/>
      <w:r>
        <w:rPr>
          <w:rFonts w:hint="eastAsia" w:asciiTheme="minorEastAsia" w:hAnsiTheme="minorEastAsia"/>
          <w:color w:val="000000" w:themeColor="text1"/>
        </w:rPr>
        <w:t xml:space="preserve">第二章 供应商须知</w:t>
      </w:r>
      <w:bookmarkEnd w:id="15"/>
      <w:r>
        <w:rPr>
          <w:color w:val="000000" w:themeColor="text1"/>
        </w:rPr>
      </w:r>
      <w:r>
        <w:rPr>
          <w:color w:val="000000" w:themeColor="text1"/>
        </w:rP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供应商须知资料表</w:t>
      </w:r>
      <w:r>
        <w:rPr>
          <w:color w:val="000000" w:themeColor="text1"/>
        </w:rPr>
      </w:r>
    </w:p>
    <w:p>
      <w:pPr>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本表是对供应商须知的具体补充和修改，如有矛盾，均以本资料表为准。</w:t>
      </w:r>
      <w:r>
        <w:rPr>
          <w:color w:val="000000" w:themeColor="text1"/>
        </w:rP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条款号</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条目</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b/>
                <w:color w:val="000000" w:themeColor="text1"/>
                <w:sz w:val="24"/>
                <w:szCs w:val="24"/>
              </w:rPr>
            </w:pPr>
            <w:r>
              <w:rPr>
                <w:rFonts w:asciiTheme="minorEastAsia" w:hAnsiTheme="minorEastAsia"/>
                <w:b/>
                <w:color w:val="000000" w:themeColor="text1"/>
                <w:sz w:val="24"/>
                <w:szCs w:val="24"/>
              </w:rPr>
              <w:t xml:space="preserve">内容</w:t>
            </w:r>
            <w:r>
              <w:rPr>
                <w:color w:val="000000" w:themeColor="text1"/>
              </w:rPr>
            </w:r>
          </w:p>
        </w:tc>
      </w:tr>
      <w:tr>
        <w:trPr>
          <w:jc w:val="center"/>
          <w:trHeight w:val="12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2.2</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项目属性：</w:t>
            </w:r>
            <w:r>
              <w:rPr>
                <w:color w:val="000000" w:themeColor="text1"/>
              </w:rP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服务</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□货物</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工程</w:t>
            </w:r>
            <w:r>
              <w:rPr>
                <w:color w:val="000000" w:themeColor="text1"/>
              </w:rP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2.3</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科研仪器设备</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是否属于科研仪器设备采购项目：</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□是</w:t>
            </w:r>
            <w:r>
              <w:rPr>
                <w:color w:val="000000" w:themeColor="text1"/>
              </w:rP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否</w:t>
            </w:r>
            <w:r>
              <w:rPr>
                <w:color w:val="000000" w:themeColor="text1"/>
              </w:rPr>
            </w:r>
          </w:p>
        </w:tc>
      </w:tr>
      <w:tr>
        <w:trPr>
          <w:jc w:val="center"/>
          <w:trHeight w:val="907"/>
        </w:trPr>
        <w:tc>
          <w:tcPr>
            <w:tcW w:w="1166" w:type="dxa"/>
            <w:vAlign w:val="center"/>
            <w:vMerge w:val="restart"/>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3.1</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现场考察</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不组织</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□组织，考察时间：</w:t>
            </w:r>
            <w:r>
              <w:rPr>
                <w:color w:val="000000" w:themeColor="text1"/>
              </w:rPr>
            </w:r>
          </w:p>
        </w:tc>
      </w:tr>
      <w:tr>
        <w:trPr>
          <w:jc w:val="center"/>
          <w:trHeight w:val="907"/>
        </w:trPr>
        <w:tc>
          <w:tcPr>
            <w:tcW w:w="1166" w:type="dxa"/>
            <w:vAlign w:val="center"/>
            <w:vMerge w:val="continue"/>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磋商前答疑会</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不召开</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□召开，召开时间：___年___月___日___点___分</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召开地点：___________</w:t>
            </w:r>
            <w:r>
              <w:rPr>
                <w:rFonts w:hint="eastAsia" w:asciiTheme="minorEastAsia" w:hAnsiTheme="minorEastAsia"/>
                <w:color w:val="000000" w:themeColor="text1"/>
                <w:sz w:val="24"/>
                <w:szCs w:val="24"/>
              </w:rPr>
              <w:t xml:space="preserve">。</w:t>
            </w:r>
            <w:r>
              <w:rPr>
                <w:color w:val="000000" w:themeColor="text1"/>
              </w:rPr>
            </w:r>
          </w:p>
        </w:tc>
      </w:tr>
      <w:tr>
        <w:trPr>
          <w:jc w:val="center"/>
          <w:trHeight w:val="634"/>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4.2.5</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标的所属行业</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本项目采购标的对应的企业划分标准所属行业</w:t>
            </w:r>
            <w:r>
              <w:rPr>
                <w:rFonts w:hint="eastAsia" w:asciiTheme="minorEastAsia" w:hAnsiTheme="minorEastAsia"/>
                <w:color w:val="000000" w:themeColor="text1"/>
                <w:sz w:val="24"/>
                <w:szCs w:val="24"/>
              </w:rPr>
              <w:t xml:space="preserve">：其他未列明行业</w:t>
            </w:r>
            <w:r>
              <w:rPr>
                <w:color w:val="000000" w:themeColor="text1"/>
              </w:rP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10.2</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报价</w:t>
            </w:r>
            <w:r>
              <w:rPr>
                <w:color w:val="000000" w:themeColor="text1"/>
              </w:rPr>
            </w:r>
          </w:p>
        </w:tc>
        <w:tc>
          <w:tcPr>
            <w:tcW w:w="6095" w:type="dxa"/>
            <w:vAlign w:val="center"/>
            <w:textDirection w:val="lrTb"/>
            <w:noWrap w:val="false"/>
          </w:tcPr>
          <w:p>
            <w:pPr>
              <w:pStyle w:val="695"/>
              <w:spacing w:line="276" w:lineRule="auto"/>
              <w:rPr>
                <w:rFonts w:hint="eastAsia" w:asciiTheme="minorEastAsia" w:hAnsiTheme="minorEastAsia"/>
                <w:color w:val="000000" w:themeColor="text1"/>
                <w:sz w:val="24"/>
              </w:rPr>
            </w:pPr>
            <w:r>
              <w:rPr>
                <w:rFonts w:hint="eastAsia"/>
                <w:color w:val="000000" w:themeColor="text1"/>
                <w:sz w:val="24"/>
              </w:rPr>
              <w:t xml:space="preserve">本项目</w:t>
            </w:r>
            <w:r>
              <w:rPr>
                <w:rFonts w:hint="eastAsia" w:asciiTheme="minorEastAsia" w:hAnsiTheme="minorEastAsia" w:eastAsiaTheme="minorEastAsia" w:cstheme="minorBidi"/>
                <w:color w:val="000000" w:themeColor="text1"/>
                <w:sz w:val="24"/>
              </w:rPr>
              <w:t xml:space="preserve">共2轮报价（响应文件中的报价为第1轮），具体详见第三章第2</w:t>
            </w:r>
            <w:r>
              <w:rPr>
                <w:rFonts w:asciiTheme="minorEastAsia" w:hAnsiTheme="minorEastAsia" w:eastAsiaTheme="minorEastAsia" w:cstheme="minorBidi"/>
                <w:color w:val="000000" w:themeColor="text1"/>
                <w:sz w:val="24"/>
              </w:rPr>
              <w:t xml:space="preserve">.6</w:t>
            </w:r>
            <w:r>
              <w:rPr>
                <w:rFonts w:hint="eastAsia" w:asciiTheme="minorEastAsia" w:hAnsiTheme="minorEastAsia" w:eastAsiaTheme="minorEastAsia" w:cstheme="minorBidi"/>
                <w:color w:val="000000" w:themeColor="text1"/>
                <w:sz w:val="24"/>
              </w:rPr>
              <w:t xml:space="preserve">条的具体要求。</w:t>
            </w:r>
            <w:r>
              <w:rPr>
                <w:color w:val="000000" w:themeColor="text1"/>
              </w:rPr>
            </w:r>
          </w:p>
          <w:p>
            <w:pPr>
              <w:pStyle w:val="695"/>
              <w:spacing w:line="276"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报价的特殊规定：</w:t>
            </w:r>
            <w:r>
              <w:rPr>
                <w:color w:val="000000" w:themeColor="text1"/>
              </w:rPr>
            </w:r>
          </w:p>
          <w:p>
            <w:pPr>
              <w:pStyle w:val="695"/>
              <w:spacing w:line="276"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无</w:t>
            </w:r>
            <w:r>
              <w:rPr>
                <w:color w:val="000000" w:themeColor="text1"/>
              </w:rPr>
            </w:r>
          </w:p>
          <w:p>
            <w:pPr>
              <w:pStyle w:val="695"/>
              <w:spacing w:line="276"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□有，具体情形：</w:t>
            </w:r>
            <w:r>
              <w:rPr>
                <w:rFonts w:hint="eastAsia" w:asciiTheme="minorEastAsia" w:hAnsiTheme="minorEastAsia"/>
                <w:color w:val="000000" w:themeColor="text1"/>
                <w:sz w:val="24"/>
              </w:rPr>
              <w:t xml:space="preserve">/</w:t>
            </w:r>
            <w:r>
              <w:rPr>
                <w:color w:val="000000" w:themeColor="text1"/>
              </w:rP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11.1</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磋商保证金</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rPr>
                <w:color w:val="000000" w:themeColor="text1"/>
              </w:rP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12.1</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响应有效期</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自提交响应文件的截止之日起算</w:t>
            </w:r>
            <w:r>
              <w:rPr>
                <w:rFonts w:hint="eastAsia" w:asciiTheme="minorEastAsia" w:hAnsiTheme="minorEastAsia"/>
                <w:color w:val="000000" w:themeColor="text1"/>
                <w:sz w:val="24"/>
                <w:szCs w:val="24"/>
              </w:rPr>
              <w:t xml:space="preserve">60</w:t>
            </w:r>
            <w:r>
              <w:rPr>
                <w:rFonts w:asciiTheme="minorEastAsia" w:hAnsiTheme="minorEastAsia"/>
                <w:color w:val="000000" w:themeColor="text1"/>
                <w:sz w:val="24"/>
                <w:szCs w:val="24"/>
              </w:rPr>
              <w:t xml:space="preserve">日历天。</w:t>
            </w:r>
            <w:r>
              <w:rPr>
                <w:color w:val="000000" w:themeColor="text1"/>
              </w:rPr>
            </w:r>
          </w:p>
        </w:tc>
      </w:tr>
      <w:tr>
        <w:trPr>
          <w:jc w:val="center"/>
          <w:trHeight w:val="12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23.5</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分包</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本项目是否允许分包：</w:t>
            </w:r>
            <w:r>
              <w:rPr>
                <w:color w:val="000000" w:themeColor="text1"/>
              </w:rP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不允许</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□允许，具体要求：_______。</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（1）可以分包履行的具体内容：_______；</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（2）允许分包的金额或者比例：_______；</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（3）其他要求：_______。</w:t>
            </w:r>
            <w:r>
              <w:rPr>
                <w:color w:val="000000" w:themeColor="text1"/>
              </w:rP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24.1</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询问送达形式：</w:t>
            </w:r>
            <w:r>
              <w:rPr>
                <w:rFonts w:hint="eastAsia" w:asciiTheme="minorEastAsia" w:hAnsiTheme="minorEastAsia"/>
                <w:color w:val="000000" w:themeColor="text1"/>
                <w:sz w:val="24"/>
                <w:szCs w:val="24"/>
              </w:rPr>
              <w:t xml:space="preserve">纸质书面送达。</w:t>
            </w:r>
            <w:r>
              <w:rPr>
                <w:color w:val="000000" w:themeColor="text1"/>
              </w:rP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24.2</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质疑</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质疑</w:t>
            </w:r>
            <w:r>
              <w:rPr>
                <w:rFonts w:asciiTheme="minorEastAsia" w:hAnsiTheme="minorEastAsia"/>
                <w:color w:val="000000" w:themeColor="text1"/>
                <w:sz w:val="24"/>
                <w:szCs w:val="24"/>
              </w:rPr>
              <w:t xml:space="preserve">送达形式：</w:t>
            </w:r>
            <w:r>
              <w:rPr>
                <w:rFonts w:hint="eastAsia" w:asciiTheme="minorEastAsia" w:hAnsiTheme="minorEastAsia"/>
                <w:color w:val="000000" w:themeColor="text1"/>
                <w:sz w:val="24"/>
                <w:szCs w:val="24"/>
              </w:rPr>
              <w:t xml:space="preserve">纸质书面送达。</w:t>
            </w:r>
            <w:r>
              <w:rPr>
                <w:color w:val="000000" w:themeColor="text1"/>
              </w:rP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24.3</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联系方式</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接收询问和质疑的联系方式</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联系部门：</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诚招投标有限公司</w:t>
            </w:r>
            <w:r>
              <w:rPr>
                <w:rFonts w:asciiTheme="minorEastAsia" w:hAnsiTheme="minorEastAsia"/>
                <w:color w:val="000000" w:themeColor="text1"/>
                <w:sz w:val="24"/>
                <w:szCs w:val="24"/>
              </w:rPr>
              <w:t xml:space="preserve">；</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联系电话：</w:t>
            </w:r>
            <w:r>
              <w:rPr>
                <w:rFonts w:hint="eastAsia" w:asciiTheme="minorEastAsia" w:hAnsiTheme="minorEastAsia"/>
                <w:color w:val="000000" w:themeColor="text1"/>
                <w:sz w:val="24"/>
                <w:szCs w:val="24"/>
              </w:rPr>
              <w:t xml:space="preserve">0519－85183350</w:t>
            </w:r>
            <w:r>
              <w:rPr>
                <w:rFonts w:asciiTheme="minorEastAsia" w:hAnsiTheme="minorEastAsia"/>
                <w:color w:val="000000" w:themeColor="text1"/>
                <w:sz w:val="24"/>
                <w:szCs w:val="24"/>
              </w:rPr>
              <w:t xml:space="preserve">；</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通讯地址：</w:t>
            </w:r>
            <w:r>
              <w:rPr>
                <w:rFonts w:hint="eastAsia" w:asciiTheme="minorEastAsia" w:hAnsiTheme="minorEastAsia"/>
                <w:color w:val="000000" w:themeColor="text1"/>
                <w:sz w:val="24"/>
                <w:szCs w:val="24"/>
              </w:rPr>
              <w:t xml:space="preserve">常州市新北区汉江路368号金城大厦</w:t>
            </w:r>
            <w:r>
              <w:rPr>
                <w:rFonts w:asciiTheme="minorEastAsia" w:hAnsiTheme="minorEastAsia"/>
                <w:color w:val="000000" w:themeColor="text1"/>
                <w:sz w:val="24"/>
                <w:szCs w:val="24"/>
              </w:rPr>
              <w:t xml:space="preserve">19</w:t>
            </w:r>
            <w:r>
              <w:rPr>
                <w:rFonts w:hint="eastAsia" w:asciiTheme="minorEastAsia" w:hAnsiTheme="minorEastAsia"/>
                <w:color w:val="000000" w:themeColor="text1"/>
                <w:sz w:val="24"/>
                <w:szCs w:val="24"/>
              </w:rPr>
              <w:t xml:space="preserve">10室</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诚招投标有限公司（综合办公室）</w:t>
            </w:r>
            <w:r>
              <w:rPr>
                <w:rFonts w:asciiTheme="minorEastAsia" w:hAnsiTheme="minorEastAsia"/>
                <w:color w:val="000000" w:themeColor="text1"/>
                <w:sz w:val="24"/>
                <w:szCs w:val="24"/>
              </w:rPr>
              <w:t xml:space="preserve">。</w:t>
            </w:r>
            <w:r>
              <w:rPr>
                <w:color w:val="000000" w:themeColor="text1"/>
              </w:rP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25</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代理费</w:t>
            </w:r>
            <w:r>
              <w:rPr>
                <w:color w:val="000000" w:themeColor="text1"/>
              </w:rPr>
            </w:r>
          </w:p>
        </w:tc>
        <w:tc>
          <w:tcPr>
            <w:tcW w:w="6095" w:type="dxa"/>
            <w:vAlign w:val="center"/>
            <w:textDirection w:val="lrTb"/>
            <w:noWrap w:val="false"/>
          </w:tcPr>
          <w:p>
            <w:pP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收费对象：</w:t>
            </w:r>
            <w:r>
              <w:rPr>
                <w:color w:val="000000" w:themeColor="text1"/>
              </w:rPr>
            </w:r>
          </w:p>
          <w:p>
            <w:pP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□采购人</w:t>
            </w:r>
            <w:r>
              <w:rPr>
                <w:color w:val="000000" w:themeColor="text1"/>
              </w:rPr>
            </w:r>
          </w:p>
          <w:p>
            <w:pP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成交供应商</w:t>
            </w:r>
            <w:r>
              <w:rPr>
                <w:color w:val="000000" w:themeColor="text1"/>
              </w:rPr>
            </w:r>
          </w:p>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代理服务费：以项目中标金额为基数，100 万元(含)以下部分1.5%、100 万元-500万元(含)部分0.8%，中标服务收费按差额定率累进法计算，代理服务费不足3000元的，按3000元收取。该费用应在领取中标通知书时支付至</w:t>
            </w:r>
            <w:r>
              <w:rPr>
                <w:rFonts w:hint="eastAsia" w:asciiTheme="minorEastAsia" w:hAnsiTheme="minorEastAsia"/>
                <w:color w:val="000000" w:themeColor="text1"/>
                <w:sz w:val="24"/>
                <w:szCs w:val="24"/>
              </w:rPr>
              <w:t xml:space="preserve">常州金</w:t>
            </w:r>
            <w:r>
              <w:rPr>
                <w:rFonts w:hint="eastAsia" w:asciiTheme="minorEastAsia" w:hAnsiTheme="minorEastAsia"/>
                <w:color w:val="000000" w:themeColor="text1"/>
                <w:sz w:val="24"/>
                <w:szCs w:val="24"/>
              </w:rPr>
              <w:t xml:space="preserve">诚招投标有限公账户。</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缴纳时间：</w:t>
            </w:r>
            <w:r>
              <w:rPr>
                <w:rFonts w:hint="eastAsia" w:asciiTheme="minorEastAsia" w:hAnsiTheme="minorEastAsia"/>
                <w:color w:val="000000" w:themeColor="text1"/>
                <w:sz w:val="24"/>
              </w:rPr>
              <w:t xml:space="preserve">成交后，领取成交通知书前</w:t>
            </w:r>
            <w:r>
              <w:rPr>
                <w:rFonts w:asciiTheme="minorEastAsia" w:hAnsiTheme="minorEastAsia"/>
                <w:color w:val="000000" w:themeColor="text1"/>
                <w:sz w:val="24"/>
              </w:rPr>
              <w:t xml:space="preserve">。</w:t>
            </w:r>
            <w:r>
              <w:rPr>
                <w:color w:val="000000" w:themeColor="text1"/>
              </w:rP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26</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履约保证金</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■免收</w:t>
            </w:r>
            <w:r>
              <w:rPr>
                <w:color w:val="000000" w:themeColor="text1"/>
              </w:rPr>
            </w:r>
          </w:p>
          <w:p>
            <w:pPr>
              <w:jc w:val="left"/>
              <w:spacing w:line="276"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/元，由采购人自行收取</w:t>
            </w:r>
            <w:r>
              <w:rPr>
                <w:color w:val="000000" w:themeColor="text1"/>
              </w:rP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27</w:t>
            </w:r>
            <w:r>
              <w:rPr>
                <w:color w:val="000000" w:themeColor="text1"/>
              </w:rP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纸质投标文件</w:t>
            </w:r>
            <w:r>
              <w:rPr>
                <w:color w:val="000000" w:themeColor="text1"/>
              </w:rP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成交供应商在签订合同前向代理机构</w:t>
            </w:r>
            <w:r>
              <w:rPr>
                <w:rFonts w:asciiTheme="minorEastAsia" w:hAnsiTheme="minorEastAsia"/>
                <w:color w:val="000000" w:themeColor="text1"/>
                <w:sz w:val="24"/>
                <w:szCs w:val="24"/>
              </w:rPr>
              <w:t xml:space="preserve">提供正本1套</w:t>
            </w:r>
            <w:r>
              <w:rPr>
                <w:rFonts w:hint="eastAsia" w:asciiTheme="minorEastAsia" w:hAnsiTheme="minorEastAsia"/>
                <w:color w:val="000000" w:themeColor="text1"/>
                <w:sz w:val="24"/>
                <w:szCs w:val="24"/>
              </w:rPr>
              <w:t xml:space="preserve">纸质响应</w:t>
            </w:r>
            <w:r>
              <w:rPr>
                <w:rFonts w:asciiTheme="minorEastAsia" w:hAnsiTheme="minorEastAsia"/>
                <w:color w:val="000000" w:themeColor="text1"/>
                <w:sz w:val="24"/>
                <w:szCs w:val="24"/>
              </w:rPr>
              <w:t xml:space="preserve">文件，</w:t>
            </w:r>
            <w:r>
              <w:rPr>
                <w:rFonts w:hint="eastAsia" w:asciiTheme="minorEastAsia" w:hAnsiTheme="minorEastAsia"/>
                <w:color w:val="000000" w:themeColor="text1"/>
                <w:sz w:val="24"/>
                <w:szCs w:val="24"/>
              </w:rPr>
              <w:t xml:space="preserve">须与系统响应文件一致</w:t>
            </w:r>
            <w:r>
              <w:rPr>
                <w:rFonts w:asciiTheme="minorEastAsia" w:hAnsiTheme="minorEastAsia"/>
                <w:color w:val="000000" w:themeColor="text1"/>
                <w:sz w:val="24"/>
                <w:szCs w:val="24"/>
              </w:rPr>
              <w:t xml:space="preserve">。</w:t>
            </w:r>
            <w:r>
              <w:rPr>
                <w:color w:val="000000" w:themeColor="text1"/>
              </w:rPr>
            </w:r>
          </w:p>
        </w:tc>
      </w:tr>
    </w:tbl>
    <w:p>
      <w:pPr>
        <w:jc w:val="left"/>
        <w:widowControl/>
        <w:rPr>
          <w:rFonts w:hint="eastAsia"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rPr>
      </w:r>
      <w:r>
        <w:rPr>
          <w:color w:val="000000" w:themeColor="text1"/>
        </w:rP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供应商须知</w:t>
      </w:r>
      <w:r>
        <w:rPr>
          <w:color w:val="000000" w:themeColor="text1"/>
        </w:rPr>
      </w:r>
    </w:p>
    <w:p>
      <w:pPr>
        <w:jc w:val="center"/>
        <w:spacing w:line="360" w:lineRule="auto"/>
        <w:rPr>
          <w:rFonts w:hint="eastAsia" w:asciiTheme="minorEastAsia" w:hAnsiTheme="minorEastAsia"/>
          <w:b/>
          <w:color w:val="000000" w:themeColor="text1"/>
          <w:sz w:val="28"/>
          <w:szCs w:val="28"/>
        </w:rPr>
      </w:pPr>
      <w:r>
        <w:rPr>
          <w:color w:val="000000" w:themeColor="text1"/>
        </w:rPr>
      </w:r>
      <w:bookmarkStart w:id="16" w:name="_Toc265228356"/>
      <w:r>
        <w:rPr>
          <w:color w:val="000000" w:themeColor="text1"/>
        </w:rPr>
      </w:r>
      <w:bookmarkStart w:id="17" w:name="_Toc150480756"/>
      <w:r>
        <w:rPr>
          <w:color w:val="000000" w:themeColor="text1"/>
        </w:rPr>
      </w:r>
      <w:bookmarkStart w:id="18" w:name="_Toc305158786"/>
      <w:r>
        <w:rPr>
          <w:color w:val="000000" w:themeColor="text1"/>
        </w:rPr>
      </w:r>
      <w:bookmarkStart w:id="19" w:name="_Toc150509269"/>
      <w:r>
        <w:rPr>
          <w:color w:val="000000" w:themeColor="text1"/>
        </w:rPr>
      </w:r>
      <w:bookmarkStart w:id="20" w:name="_Toc195842883"/>
      <w:r>
        <w:rPr>
          <w:color w:val="000000" w:themeColor="text1"/>
        </w:rPr>
      </w:r>
      <w:bookmarkStart w:id="21" w:name="_Toc150774618"/>
      <w:r>
        <w:rPr>
          <w:color w:val="000000" w:themeColor="text1"/>
        </w:rPr>
      </w:r>
      <w:bookmarkStart w:id="22" w:name="_Toc151193832"/>
      <w:r>
        <w:rPr>
          <w:color w:val="000000" w:themeColor="text1"/>
        </w:rPr>
      </w:r>
      <w:bookmarkStart w:id="23" w:name="_Toc226309762"/>
      <w:r>
        <w:rPr>
          <w:color w:val="000000" w:themeColor="text1"/>
        </w:rPr>
      </w:r>
      <w:bookmarkStart w:id="24" w:name="_Toc151193688"/>
      <w:r>
        <w:rPr>
          <w:color w:val="000000" w:themeColor="text1"/>
        </w:rPr>
      </w:r>
      <w:bookmarkStart w:id="25" w:name="_Toc151193616"/>
      <w:r>
        <w:rPr>
          <w:color w:val="000000" w:themeColor="text1"/>
        </w:rPr>
      </w:r>
      <w:bookmarkStart w:id="26" w:name="_Toc142311020"/>
      <w:r>
        <w:rPr>
          <w:color w:val="000000" w:themeColor="text1"/>
        </w:rPr>
      </w:r>
      <w:bookmarkStart w:id="27" w:name="_Toc151190145"/>
      <w:r>
        <w:rPr>
          <w:color w:val="000000" w:themeColor="text1"/>
        </w:rPr>
      </w:r>
      <w:bookmarkStart w:id="28" w:name="_Toc150774723"/>
      <w:r>
        <w:rPr>
          <w:color w:val="000000" w:themeColor="text1"/>
        </w:rPr>
      </w:r>
      <w:bookmarkStart w:id="29" w:name="_Toc226965708"/>
      <w:r>
        <w:rPr>
          <w:color w:val="000000" w:themeColor="text1"/>
        </w:rPr>
      </w:r>
      <w:bookmarkStart w:id="30" w:name="_Toc151193906"/>
      <w:r>
        <w:rPr>
          <w:color w:val="000000" w:themeColor="text1"/>
        </w:rPr>
      </w:r>
      <w:bookmarkStart w:id="31" w:name="_Toc151193760"/>
      <w:r>
        <w:rPr>
          <w:color w:val="000000" w:themeColor="text1"/>
        </w:rPr>
      </w:r>
      <w:bookmarkStart w:id="32" w:name="_Toc305158860"/>
      <w:r>
        <w:rPr>
          <w:color w:val="000000" w:themeColor="text1"/>
        </w:rPr>
      </w:r>
      <w:bookmarkStart w:id="33" w:name="_Toc226337214"/>
      <w:r>
        <w:rPr>
          <w:color w:val="000000" w:themeColor="text1"/>
        </w:rPr>
      </w:r>
      <w:bookmarkStart w:id="34" w:name="_Toc226965791"/>
      <w:r>
        <w:rPr>
          <w:color w:val="000000" w:themeColor="text1"/>
        </w:rPr>
      </w:r>
      <w:bookmarkStart w:id="35" w:name="_Toc264969208"/>
      <w:r>
        <w:rPr>
          <w:rFonts w:hint="eastAsia" w:asciiTheme="minorEastAsia" w:hAnsiTheme="minorEastAsia"/>
          <w:b/>
          <w:color w:val="000000" w:themeColor="text1"/>
          <w:sz w:val="28"/>
          <w:szCs w:val="28"/>
        </w:rPr>
        <w:t xml:space="preserve">一、</w:t>
      </w:r>
      <w:r>
        <w:rPr>
          <w:rFonts w:asciiTheme="minorEastAsia" w:hAnsiTheme="minorEastAsia"/>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716"/>
        <w:numPr>
          <w:ilvl w:val="0"/>
          <w:numId w:val="1"/>
        </w:numPr>
        <w:jc w:val="left"/>
        <w:spacing w:line="360" w:lineRule="auto"/>
        <w:rPr>
          <w:rFonts w:hint="eastAsia" w:asciiTheme="minorEastAsia" w:hAnsiTheme="minorEastAsia"/>
          <w:color w:val="000000" w:themeColor="text1"/>
          <w:szCs w:val="21"/>
        </w:rPr>
      </w:pPr>
      <w:r>
        <w:rPr>
          <w:color w:val="000000" w:themeColor="text1"/>
        </w:rPr>
      </w:r>
      <w:bookmarkStart w:id="36" w:name="_Toc305158861"/>
      <w:r>
        <w:rPr>
          <w:color w:val="000000" w:themeColor="text1"/>
        </w:rPr>
      </w:r>
      <w:bookmarkStart w:id="37" w:name="_Toc264969209"/>
      <w:r>
        <w:rPr>
          <w:color w:val="000000" w:themeColor="text1"/>
        </w:rPr>
      </w:r>
      <w:bookmarkStart w:id="38" w:name="_Toc305158787"/>
      <w:r>
        <w:rPr>
          <w:color w:val="000000" w:themeColor="text1"/>
        </w:rPr>
      </w:r>
      <w:bookmarkStart w:id="39" w:name="_Toc265228357"/>
      <w:r>
        <w:rPr>
          <w:color w:val="000000" w:themeColor="text1"/>
        </w:rPr>
      </w:r>
      <w:bookmarkStart w:id="40" w:name="_Toc151193620"/>
      <w:r>
        <w:rPr>
          <w:color w:val="000000" w:themeColor="text1"/>
        </w:rPr>
      </w:r>
      <w:bookmarkStart w:id="41" w:name="_Toc305158790"/>
      <w:r>
        <w:rPr>
          <w:color w:val="000000" w:themeColor="text1"/>
        </w:rPr>
      </w:r>
      <w:bookmarkStart w:id="42" w:name="_Toc150480760"/>
      <w:r>
        <w:rPr>
          <w:color w:val="000000" w:themeColor="text1"/>
        </w:rPr>
      </w:r>
      <w:bookmarkStart w:id="43" w:name="_Toc226965795"/>
      <w:r>
        <w:rPr>
          <w:color w:val="000000" w:themeColor="text1"/>
        </w:rPr>
      </w:r>
      <w:bookmarkStart w:id="44" w:name="_Toc150509273"/>
      <w:r>
        <w:rPr>
          <w:color w:val="000000" w:themeColor="text1"/>
        </w:rPr>
      </w:r>
      <w:bookmarkStart w:id="45" w:name="_Toc305158864"/>
      <w:r>
        <w:rPr>
          <w:color w:val="000000" w:themeColor="text1"/>
        </w:rPr>
      </w:r>
      <w:bookmarkStart w:id="46" w:name="_Toc264969212"/>
      <w:r>
        <w:rPr>
          <w:color w:val="000000" w:themeColor="text1"/>
        </w:rPr>
      </w:r>
      <w:bookmarkStart w:id="47" w:name="_Toc150774622"/>
      <w:r>
        <w:rPr>
          <w:color w:val="000000" w:themeColor="text1"/>
        </w:rPr>
      </w:r>
      <w:bookmarkStart w:id="48" w:name="_Toc265228360"/>
      <w:r>
        <w:rPr>
          <w:color w:val="000000" w:themeColor="text1"/>
        </w:rPr>
      </w:r>
      <w:bookmarkStart w:id="49" w:name="_Toc151193836"/>
      <w:r>
        <w:rPr>
          <w:color w:val="000000" w:themeColor="text1"/>
        </w:rPr>
      </w:r>
      <w:bookmarkStart w:id="50" w:name="_Toc150774727"/>
      <w:r>
        <w:rPr>
          <w:color w:val="000000" w:themeColor="text1"/>
        </w:rPr>
      </w:r>
      <w:bookmarkStart w:id="51" w:name="_Toc226309766"/>
      <w:r>
        <w:rPr>
          <w:color w:val="000000" w:themeColor="text1"/>
        </w:rPr>
      </w:r>
      <w:bookmarkStart w:id="52" w:name="_Toc151193764"/>
      <w:r>
        <w:rPr>
          <w:color w:val="000000" w:themeColor="text1"/>
        </w:rPr>
      </w:r>
      <w:bookmarkStart w:id="53" w:name="_Toc127151522"/>
      <w:r>
        <w:rPr>
          <w:color w:val="000000" w:themeColor="text1"/>
        </w:rPr>
      </w:r>
      <w:bookmarkStart w:id="54" w:name="_Toc151193910"/>
      <w:r>
        <w:rPr>
          <w:color w:val="000000" w:themeColor="text1"/>
        </w:rPr>
      </w:r>
      <w:bookmarkStart w:id="55" w:name="_Toc142311024"/>
      <w:r>
        <w:rPr>
          <w:color w:val="000000" w:themeColor="text1"/>
        </w:rPr>
      </w:r>
      <w:bookmarkStart w:id="56" w:name="_Toc226337218"/>
      <w:r>
        <w:rPr>
          <w:color w:val="000000" w:themeColor="text1"/>
        </w:rPr>
      </w:r>
      <w:bookmarkStart w:id="57" w:name="_Toc226965712"/>
      <w:r>
        <w:rPr>
          <w:color w:val="000000" w:themeColor="text1"/>
        </w:rPr>
      </w:r>
      <w:bookmarkStart w:id="58" w:name="_Toc195842887"/>
      <w:r>
        <w:rPr>
          <w:color w:val="000000" w:themeColor="text1"/>
        </w:rPr>
      </w:r>
      <w:bookmarkStart w:id="59" w:name="_Toc151193692"/>
      <w:r>
        <w:rPr>
          <w:color w:val="000000" w:themeColor="text1"/>
        </w:rPr>
      </w:r>
      <w:bookmarkStart w:id="60" w:name="_Toc151190149"/>
      <w:r>
        <w:rPr>
          <w:color w:val="000000" w:themeColor="text1"/>
        </w:rPr>
      </w:r>
      <w:bookmarkStart w:id="61" w:name="_Toc520356146"/>
      <w:r>
        <w:rPr>
          <w:rFonts w:ascii="宋体" w:hAnsi="宋体" w:eastAsia="宋体" w:cs="Times New Roman"/>
          <w:color w:val="000000" w:themeColor="text1"/>
          <w:szCs w:val="21"/>
        </w:rPr>
        <w:t xml:space="preserve">采购人、采购代理机构、供应商</w:t>
      </w:r>
      <w:bookmarkEnd w:id="36"/>
      <w:r>
        <w:rPr>
          <w:color w:val="000000" w:themeColor="text1"/>
        </w:rPr>
      </w:r>
      <w:bookmarkEnd w:id="37"/>
      <w:r>
        <w:rPr>
          <w:color w:val="000000" w:themeColor="text1"/>
        </w:rPr>
      </w:r>
      <w:bookmarkEnd w:id="38"/>
      <w:r>
        <w:rPr>
          <w:color w:val="000000" w:themeColor="text1"/>
        </w:rPr>
      </w:r>
      <w:bookmarkEnd w:id="39"/>
      <w:r>
        <w:rPr>
          <w:rFonts w:ascii="宋体" w:hAnsi="宋体" w:eastAsia="宋体" w:cs="Times New Roman"/>
          <w:color w:val="000000" w:themeColor="text1"/>
          <w:szCs w:val="21"/>
        </w:rPr>
        <w:t xml:space="preserve">、联合体</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供应商（也称</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申请人</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）：指向采购人提供货物、工程或者服务的法人、其他组织或者自然人</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联合体：指两个以上的自然人、法人或者其他组织组成一个联合体，以一个供应商的身份共同参加政府采购</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62" w:name="_Toc226965793"/>
      <w:r>
        <w:rPr>
          <w:color w:val="000000" w:themeColor="text1"/>
        </w:rPr>
      </w:r>
      <w:bookmarkStart w:id="63" w:name="_Toc164229215"/>
      <w:r>
        <w:rPr>
          <w:color w:val="000000" w:themeColor="text1"/>
        </w:rPr>
      </w:r>
      <w:bookmarkStart w:id="64" w:name="_Toc150774725"/>
      <w:r>
        <w:rPr>
          <w:color w:val="000000" w:themeColor="text1"/>
        </w:rPr>
      </w:r>
      <w:bookmarkStart w:id="65" w:name="_Toc127151520"/>
      <w:r>
        <w:rPr>
          <w:color w:val="000000" w:themeColor="text1"/>
        </w:rPr>
      </w:r>
      <w:bookmarkStart w:id="66" w:name="_Toc226309764"/>
      <w:r>
        <w:rPr>
          <w:color w:val="000000" w:themeColor="text1"/>
        </w:rPr>
      </w:r>
      <w:bookmarkStart w:id="67" w:name="_Toc127151721"/>
      <w:r>
        <w:rPr>
          <w:color w:val="000000" w:themeColor="text1"/>
        </w:rPr>
      </w:r>
      <w:bookmarkStart w:id="68" w:name="_Toc151193762"/>
      <w:r>
        <w:rPr>
          <w:color w:val="000000" w:themeColor="text1"/>
        </w:rPr>
      </w:r>
      <w:bookmarkStart w:id="69" w:name="_Toc264969210"/>
      <w:r>
        <w:rPr>
          <w:color w:val="000000" w:themeColor="text1"/>
        </w:rPr>
      </w:r>
      <w:bookmarkStart w:id="70" w:name="_Toc305158862"/>
      <w:r>
        <w:rPr>
          <w:color w:val="000000" w:themeColor="text1"/>
        </w:rPr>
      </w:r>
      <w:bookmarkStart w:id="71" w:name="_Toc305158788"/>
      <w:r>
        <w:rPr>
          <w:color w:val="000000" w:themeColor="text1"/>
        </w:rPr>
      </w:r>
      <w:bookmarkStart w:id="72" w:name="_Toc151193690"/>
      <w:r>
        <w:rPr>
          <w:color w:val="000000" w:themeColor="text1"/>
        </w:rPr>
      </w:r>
      <w:bookmarkStart w:id="73" w:name="_Toc151193834"/>
      <w:r>
        <w:rPr>
          <w:color w:val="000000" w:themeColor="text1"/>
        </w:rPr>
      </w:r>
      <w:bookmarkStart w:id="74" w:name="_Toc149720813"/>
      <w:r>
        <w:rPr>
          <w:color w:val="000000" w:themeColor="text1"/>
        </w:rPr>
      </w:r>
      <w:bookmarkStart w:id="75" w:name="_Toc127161434"/>
      <w:r>
        <w:rPr>
          <w:color w:val="000000" w:themeColor="text1"/>
        </w:rPr>
      </w:r>
      <w:bookmarkStart w:id="76" w:name="_Toc195842885"/>
      <w:r>
        <w:rPr>
          <w:color w:val="000000" w:themeColor="text1"/>
        </w:rPr>
      </w:r>
      <w:bookmarkStart w:id="77" w:name="_Toc150774620"/>
      <w:r>
        <w:rPr>
          <w:color w:val="000000" w:themeColor="text1"/>
        </w:rPr>
      </w:r>
      <w:bookmarkStart w:id="78" w:name="_Toc164608634"/>
      <w:r>
        <w:rPr>
          <w:color w:val="000000" w:themeColor="text1"/>
        </w:rPr>
      </w:r>
      <w:bookmarkStart w:id="79" w:name="_Toc164608789"/>
      <w:r>
        <w:rPr>
          <w:color w:val="000000" w:themeColor="text1"/>
        </w:rPr>
      </w:r>
      <w:bookmarkStart w:id="80" w:name="_Toc265228358"/>
      <w:r>
        <w:rPr>
          <w:color w:val="000000" w:themeColor="text1"/>
        </w:rPr>
      </w:r>
      <w:bookmarkStart w:id="81" w:name="_Toc226337216"/>
      <w:r>
        <w:rPr>
          <w:color w:val="000000" w:themeColor="text1"/>
        </w:rPr>
      </w:r>
      <w:bookmarkStart w:id="82" w:name="_Toc164351614"/>
      <w:r>
        <w:rPr>
          <w:color w:val="000000" w:themeColor="text1"/>
        </w:rPr>
      </w:r>
      <w:bookmarkStart w:id="83" w:name="_Toc164229361"/>
      <w:r>
        <w:rPr>
          <w:color w:val="000000" w:themeColor="text1"/>
        </w:rPr>
      </w:r>
      <w:bookmarkStart w:id="84" w:name="_Toc151193618"/>
      <w:r>
        <w:rPr>
          <w:color w:val="000000" w:themeColor="text1"/>
        </w:rPr>
      </w:r>
      <w:bookmarkStart w:id="85" w:name="_Toc151193908"/>
      <w:r>
        <w:rPr>
          <w:color w:val="000000" w:themeColor="text1"/>
        </w:rPr>
      </w:r>
      <w:bookmarkStart w:id="86" w:name="_Toc150509271"/>
      <w:r>
        <w:rPr>
          <w:color w:val="000000" w:themeColor="text1"/>
        </w:rPr>
      </w:r>
      <w:bookmarkStart w:id="87" w:name="_Toc226965710"/>
      <w:r>
        <w:rPr>
          <w:color w:val="000000" w:themeColor="text1"/>
        </w:rPr>
      </w:r>
      <w:bookmarkStart w:id="88" w:name="_Toc142311022"/>
      <w:r>
        <w:rPr>
          <w:color w:val="000000" w:themeColor="text1"/>
        </w:rPr>
      </w:r>
      <w:bookmarkStart w:id="89" w:name="_Toc150480758"/>
      <w:r>
        <w:rPr>
          <w:color w:val="000000" w:themeColor="text1"/>
        </w:rPr>
      </w:r>
      <w:bookmarkStart w:id="90" w:name="_Toc151190147"/>
      <w:r>
        <w:rPr>
          <w:rFonts w:ascii="宋体" w:hAnsi="宋体" w:eastAsia="宋体" w:cs="Times New Roman"/>
          <w:color w:val="000000" w:themeColor="text1"/>
          <w:szCs w:val="21"/>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s="Times New Roman"/>
          <w:color w:val="000000" w:themeColor="text1"/>
          <w:szCs w:val="21"/>
        </w:rPr>
        <w:t xml:space="preserve">、项目属性、科研仪器设备采购</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资金来源为财政性资金和/或本项目采购中无法与财政性资金分割的非财政性资金</w:t>
      </w:r>
      <w:r>
        <w:rPr>
          <w:rFonts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项目属性见《供应商须知资料表》</w:t>
      </w:r>
      <w:r>
        <w:rPr>
          <w:rFonts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是否属于科研仪器设备采购见《供应商须知资料表》</w:t>
      </w:r>
      <w:r>
        <w:rPr>
          <w:rFonts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现场考察、磋商前答疑会</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若《供应商须知资料表》中规定了组织现场考察、</w:t>
      </w:r>
      <w:r>
        <w:rPr>
          <w:rFonts w:ascii="宋体" w:hAnsi="宋体" w:eastAsia="宋体" w:cs="Times New Roman"/>
          <w:color w:val="000000" w:themeColor="text1"/>
          <w:szCs w:val="21"/>
        </w:rPr>
        <w:t xml:space="preserve">召开磋商</w:t>
      </w:r>
      <w:r>
        <w:rPr>
          <w:rFonts w:ascii="宋体" w:hAnsi="宋体" w:eastAsia="宋体" w:cs="Times New Roman"/>
          <w:color w:val="000000" w:themeColor="text1"/>
          <w:szCs w:val="21"/>
        </w:rPr>
        <w:t xml:space="preserve">前答疑会，则供应商应按要求在规定的时间和地点参加</w:t>
      </w:r>
      <w:r>
        <w:rPr>
          <w:rFonts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政府采购政策（包括但不限于下列具体政策要求）</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进口产品</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中小企业、监狱企业及残疾人福利性单位</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中小企业定义</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中小企业是</w:t>
      </w:r>
      <w:r>
        <w:rPr>
          <w:rFonts w:ascii="宋体" w:hAnsi="宋体" w:eastAsia="宋体" w:cs="Times New Roman"/>
          <w:color w:val="000000" w:themeColor="text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供应商提供的货物、工程或者服务符合下列情形的，享受中小企业扶持政策：</w:t>
      </w:r>
      <w:r>
        <w:rPr>
          <w:rFonts w:asciiTheme="minorEastAsia" w:hAnsiTheme="minorEastAsia"/>
          <w:color w:val="000000" w:themeColor="text1"/>
          <w:szCs w:val="21"/>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在货物采购项目中，供应商提供的货物既有中小企业制造货物，也有大型企业制造货物的，不享受中小企业扶持政策</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以联合体形</w:t>
      </w:r>
      <w:r>
        <w:rPr>
          <w:rFonts w:ascii="宋体" w:hAnsi="宋体" w:eastAsia="宋体" w:cs="Times New Roman"/>
          <w:color w:val="000000" w:themeColor="text1"/>
          <w:szCs w:val="21"/>
        </w:rPr>
        <w:t xml:space="preserve">式参加</w:t>
      </w:r>
      <w:r>
        <w:rPr>
          <w:rFonts w:ascii="宋体" w:hAnsi="宋体" w:eastAsia="宋体" w:cs="Times New Roman"/>
          <w:color w:val="000000" w:themeColor="text1"/>
          <w:szCs w:val="21"/>
        </w:rPr>
        <w:t xml:space="preserve">政府采购活动，联合体各方均为中小企业的，联合体视同中小企业。其中，联合体各方均为小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的，联合体视同小微企业</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残疾人福利单位定义：享受政府采购支持政策的残疾人福利性单位应当同时满足以下条件</w:t>
      </w:r>
      <w:r>
        <w:rPr>
          <w:rFonts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安置的残疾人占本单位在职职工人数的比例不低于25%（含25%），并且安置的残疾人人数不少于10 人（含10 人）</w:t>
      </w:r>
      <w:r>
        <w:rPr>
          <w:rFonts w:hint="eastAsia"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依法与安置的每位残疾人签订了一年以上（含一年）的劳动合同或服务协议</w:t>
      </w:r>
      <w:r>
        <w:rPr>
          <w:rFonts w:hint="eastAsia"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为安置的每位残疾人按月足额缴纳了基本养老保险、基本医疗保险、失业保险、工伤保险和生育保险等社会保险费</w:t>
      </w:r>
      <w:r>
        <w:rPr>
          <w:rFonts w:hint="eastAsia"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000000" w:themeColor="text1"/>
          <w:szCs w:val="21"/>
        </w:rPr>
        <w:t xml:space="preserve">；</w:t>
      </w:r>
      <w:r>
        <w:rPr>
          <w:color w:val="000000" w:themeColor="text1"/>
        </w:rPr>
      </w:r>
    </w:p>
    <w:p>
      <w:pPr>
        <w:pStyle w:val="716"/>
        <w:numPr>
          <w:ilvl w:val="3"/>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前款所称残疾人是指法</w:t>
      </w:r>
      <w:r>
        <w:rPr>
          <w:rFonts w:ascii="宋体" w:hAnsi="宋体" w:eastAsia="宋体" w:cs="Times New Roman"/>
          <w:color w:val="000000" w:themeColor="text1"/>
          <w:szCs w:val="21"/>
        </w:rPr>
        <w:t xml:space="preserve">定劳动</w:t>
      </w:r>
      <w:r>
        <w:rPr>
          <w:rFonts w:ascii="宋体" w:hAnsi="宋体" w:eastAsia="宋体" w:cs="Times New Roman"/>
          <w:color w:val="000000" w:themeColor="text1"/>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本项目是否专门面向中小企业预留采购份额见第一章《采购邀请》</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采购标的对应的中小企业划分标准所属行业见《供应商须知资料表</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价格评审优惠的政策调整：见第三章《评审方法和评审标准》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政府采购节能产品、环境标志产品</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如本项目采购产品属于实施政府强制采购品目清单范围的节能产品，则供应商所报产品必须获得国家确定的认证机构出具的、处于有效期之内的节</w:t>
      </w:r>
      <w:r>
        <w:rPr>
          <w:rFonts w:ascii="宋体" w:hAnsi="宋体" w:eastAsia="宋体" w:cs="Times New Roman"/>
          <w:color w:val="000000" w:themeColor="text1"/>
          <w:szCs w:val="21"/>
        </w:rPr>
        <w:t xml:space="preserve">能产品认证证书，</w:t>
      </w:r>
      <w:r>
        <w:rPr>
          <w:rFonts w:ascii="宋体" w:hAnsi="宋体" w:eastAsia="宋体" w:cs="Times New Roman"/>
          <w:color w:val="000000" w:themeColor="text1"/>
          <w:szCs w:val="21"/>
        </w:rPr>
        <w:t xml:space="preserve">否则</w:t>
      </w:r>
      <w:r>
        <w:rPr>
          <w:rFonts w:ascii="宋体" w:hAnsi="宋体" w:eastAsia="宋体" w:cs="Times New Roman"/>
          <w:b/>
          <w:color w:val="000000" w:themeColor="text1"/>
          <w:szCs w:val="21"/>
        </w:rPr>
        <w:t xml:space="preserve">响应无效</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非政府强制采购的节能产品或环境标志产品，依据品目清单和认证证书实施政府优先采购。优先采购的具体规定见第三章《评审方法和评审标准》（如涉及）</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依据</w:t>
      </w:r>
      <w:r>
        <w:rPr>
          <w:rFonts w:ascii="宋体" w:hAnsi="宋体" w:eastAsia="宋体" w:cs="Times New Roman"/>
          <w:color w:val="000000" w:themeColor="text1"/>
          <w:szCs w:val="21"/>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Cs w:val="21"/>
        </w:rPr>
        <w:t xml:space="preserve">文件</w:t>
      </w:r>
      <w:r>
        <w:rPr>
          <w:rFonts w:ascii="宋体" w:hAnsi="宋体" w:eastAsia="宋体" w:cs="Times New Roman"/>
          <w:color w:val="000000" w:themeColor="text1"/>
          <w:szCs w:val="21"/>
        </w:rPr>
        <w:t xml:space="preserve">精神</w:t>
      </w:r>
      <w:r>
        <w:rPr>
          <w:rFonts w:hint="eastAsia" w:ascii="宋体" w:hAnsi="宋体" w:eastAsia="宋体" w:cs="Times New Roman"/>
          <w:color w:val="000000" w:themeColor="text1"/>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支持乡村产业振兴管理</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正版软件</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000000" w:themeColor="text1"/>
          <w:szCs w:val="21"/>
        </w:rPr>
        <w:t xml:space="preserve">否则</w:t>
      </w:r>
      <w:r>
        <w:rPr>
          <w:rFonts w:asciiTheme="minorEastAsia" w:hAnsiTheme="minorEastAsia"/>
          <w:b/>
          <w:color w:val="000000" w:themeColor="text1"/>
          <w:szCs w:val="21"/>
        </w:rPr>
        <w:t xml:space="preserve">响应无效</w:t>
      </w:r>
      <w:r>
        <w:rPr>
          <w:rFonts w:asciiTheme="minorEastAsia" w:hAnsiTheme="minorEastAsia"/>
          <w:color w:val="000000" w:themeColor="text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w:t>
      </w:r>
      <w:r>
        <w:rPr>
          <w:rFonts w:asciiTheme="minorEastAsia" w:hAnsiTheme="minorEastAsia"/>
          <w:color w:val="000000" w:themeColor="text1"/>
          <w:szCs w:val="21"/>
        </w:rPr>
        <w:t xml:space="preserve">于进一步做好政府机关使用正版软件工作的通知》（国办发〔2010〕47 号）、《财政部关于进一步做好政府机关使用正版软件工作的通知》（财预〔2010〕536 号）</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政府采购创新产品政策</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采购人要将创新要求嵌入采购项目需求，可在采购文件中设定评审规则，优先采购各级政府部门公开发布的有效期内的创新产品、创新服务、首台套、</w:t>
      </w:r>
      <w:r>
        <w:rPr>
          <w:rFonts w:hint="eastAsia" w:asciiTheme="minorEastAsia" w:hAnsiTheme="minorEastAsia"/>
          <w:color w:val="000000" w:themeColor="text1"/>
          <w:szCs w:val="21"/>
        </w:rPr>
        <w:t xml:space="preserve">首购首</w:t>
      </w:r>
      <w:r>
        <w:rPr>
          <w:rFonts w:hint="eastAsia" w:asciiTheme="minorEastAsia" w:hAnsiTheme="minorEastAsia"/>
          <w:color w:val="000000" w:themeColor="text1"/>
          <w:szCs w:val="21"/>
        </w:rPr>
        <w:t xml:space="preserve">用等《目录》的创新产品，上述《目录》</w:t>
      </w:r>
      <w:r>
        <w:rPr>
          <w:rFonts w:hint="eastAsia" w:asciiTheme="minorEastAsia" w:hAnsiTheme="minorEastAsia"/>
          <w:color w:val="000000" w:themeColor="text1"/>
          <w:szCs w:val="21"/>
        </w:rPr>
        <w:t xml:space="preserve">内创新</w:t>
      </w:r>
      <w:r>
        <w:rPr>
          <w:rFonts w:hint="eastAsia" w:asciiTheme="minorEastAsia" w:hAnsiTheme="minorEastAsia"/>
          <w:color w:val="000000" w:themeColor="text1"/>
          <w:szCs w:val="21"/>
        </w:rPr>
        <w:t xml:space="preserve">产品，</w:t>
      </w:r>
      <w:r>
        <w:rPr>
          <w:rFonts w:hint="eastAsia" w:asciiTheme="minorEastAsia" w:hAnsiTheme="minorEastAsia"/>
          <w:color w:val="000000" w:themeColor="text1"/>
          <w:szCs w:val="21"/>
        </w:rPr>
        <w:t xml:space="preserve">自认定</w:t>
      </w:r>
      <w:r>
        <w:rPr>
          <w:rFonts w:hint="eastAsia" w:asciiTheme="minorEastAsia" w:hAnsiTheme="minorEastAsia"/>
          <w:color w:val="000000" w:themeColor="text1"/>
          <w:szCs w:val="21"/>
        </w:rPr>
        <w:t xml:space="preserve">之日起2年内视同已具备相应销售业绩，参加政府采购活动</w:t>
      </w:r>
      <w:r>
        <w:rPr>
          <w:rFonts w:hint="eastAsia" w:asciiTheme="minorEastAsia" w:hAnsiTheme="minorEastAsia"/>
          <w:color w:val="000000" w:themeColor="text1"/>
          <w:szCs w:val="21"/>
        </w:rPr>
        <w:t xml:space="preserve">时业绩</w:t>
      </w:r>
      <w:r>
        <w:rPr>
          <w:rFonts w:hint="eastAsia" w:asciiTheme="minorEastAsia" w:hAnsiTheme="minorEastAsia"/>
          <w:color w:val="000000" w:themeColor="text1"/>
          <w:szCs w:val="21"/>
        </w:rPr>
        <w:t xml:space="preserve">分值为满分。</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绿色采购政策</w:t>
      </w:r>
      <w:r>
        <w:rPr>
          <w:color w:val="000000" w:themeColor="text1"/>
        </w:rPr>
      </w:r>
    </w:p>
    <w:p>
      <w:pPr>
        <w:pStyle w:val="716"/>
        <w:numPr>
          <w:ilvl w:val="2"/>
          <w:numId w:val="2"/>
        </w:numPr>
        <w:jc w:val="left"/>
        <w:spacing w:line="360" w:lineRule="auto"/>
        <w:rPr>
          <w:color w:val="000000" w:themeColor="text1"/>
          <w:szCs w:val="21"/>
        </w:rPr>
      </w:pPr>
      <w:r>
        <w:rPr>
          <w:rFonts w:asciiTheme="minorEastAsia" w:hAnsiTheme="minorEastAsia"/>
          <w:b/>
          <w:bCs/>
          <w:color w:val="000000" w:themeColor="text1"/>
          <w:szCs w:val="21"/>
        </w:rPr>
        <w:t xml:space="preserve">绿色包装</w:t>
      </w:r>
      <w:r>
        <w:rPr>
          <w:rFonts w:hint="eastAsia" w:asciiTheme="minorEastAsia" w:hAnsiTheme="minorEastAsia"/>
          <w:b/>
          <w:bCs/>
          <w:color w:val="000000" w:themeColor="text1"/>
          <w:szCs w:val="21"/>
        </w:rPr>
        <w:t xml:space="preserve">：</w:t>
      </w:r>
      <w:r>
        <w:rPr>
          <w:rFonts w:ascii="宋体" w:hAnsi="宋体" w:eastAsia="宋体" w:cs="宋体"/>
          <w:color w:val="000000" w:themeColor="text1"/>
          <w:szCs w:val="21"/>
        </w:rPr>
        <w:t xml:space="preserve">依据</w:t>
      </w:r>
      <w:r>
        <w:rPr>
          <w:rFonts w:asciiTheme="minorEastAsia" w:hAnsiTheme="minorEastAsia"/>
          <w:color w:val="000000" w:themeColor="text1"/>
          <w:szCs w:val="21"/>
        </w:rPr>
        <w:t xml:space="preserve">《关于印发〈商品包装政府采购需求标准（试行）〉、〈快递包装政府采购需求标准（试行）〉的通知》</w:t>
      </w:r>
      <w:r>
        <w:rPr>
          <w:rFonts w:ascii="宋体" w:hAnsi="宋体" w:eastAsia="宋体" w:cs="宋体"/>
          <w:color w:val="000000" w:themeColor="text1"/>
          <w:szCs w:val="21"/>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绿色数据中心政策</w:t>
      </w:r>
      <w:r>
        <w:rPr>
          <w:rFonts w:hint="eastAsia" w:asciiTheme="minorEastAsia" w:hAnsiTheme="minorEastAsia"/>
          <w:color w:val="000000" w:themeColor="text1"/>
          <w:szCs w:val="21"/>
        </w:rPr>
        <w:t xml:space="preserve">：</w:t>
      </w:r>
      <w:r>
        <w:rPr>
          <w:rFonts w:ascii="宋体" w:hAnsi="宋体" w:eastAsia="宋体" w:cs="宋体"/>
          <w:color w:val="000000" w:themeColor="text1"/>
          <w:szCs w:val="21"/>
        </w:rPr>
        <w:t xml:space="preserve">依据</w:t>
      </w:r>
      <w:r>
        <w:rPr>
          <w:rFonts w:asciiTheme="minorEastAsia" w:hAnsiTheme="minorEastAsia"/>
          <w:color w:val="000000" w:themeColor="text1"/>
          <w:szCs w:val="21"/>
        </w:rPr>
        <w:t xml:space="preserve">《绿色数据中心政府采购需求标准（试行）》</w:t>
      </w:r>
      <w:r>
        <w:rPr>
          <w:rFonts w:ascii="宋体" w:hAnsi="宋体" w:eastAsia="宋体" w:cs="宋体"/>
          <w:color w:val="000000" w:themeColor="text1"/>
          <w:szCs w:val="21"/>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000000" w:themeColor="text1"/>
          <w:szCs w:val="21"/>
        </w:rPr>
        <w:t xml:space="preserve">数据</w:t>
      </w:r>
      <w:r>
        <w:rPr>
          <w:rFonts w:ascii="宋体" w:hAnsi="宋体" w:eastAsia="宋体" w:cs="宋体"/>
          <w:color w:val="000000" w:themeColor="text1"/>
          <w:szCs w:val="21"/>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716"/>
        <w:numPr>
          <w:ilvl w:val="2"/>
          <w:numId w:val="2"/>
        </w:numPr>
        <w:jc w:val="left"/>
        <w:spacing w:line="360" w:lineRule="auto"/>
        <w:rPr>
          <w:rFonts w:hint="eastAsia" w:ascii="宋体" w:hAnsi="宋体" w:eastAsia="宋体" w:cs="宋体"/>
          <w:color w:val="000000" w:themeColor="text1"/>
          <w:szCs w:val="21"/>
        </w:rPr>
      </w:pPr>
      <w:r>
        <w:rPr>
          <w:rFonts w:hint="eastAsia" w:ascii="宋体" w:hAnsi="宋体"/>
          <w:color w:val="000000" w:themeColor="text1"/>
          <w:szCs w:val="21"/>
        </w:rPr>
        <w:t xml:space="preserve">推广应用绿色建材：采购人实施政府采购工程项目，要按照《常州市政府采购支持绿色建材促进建筑品质提升试点工作方案》（</w:t>
      </w:r>
      <w:r>
        <w:rPr>
          <w:rFonts w:hint="eastAsia"/>
          <w:color w:val="000000" w:themeColor="text1"/>
          <w:szCs w:val="21"/>
        </w:rPr>
        <w:t xml:space="preserve">常财购</w:t>
      </w:r>
      <w:r>
        <w:rPr>
          <w:color w:val="000000" w:themeColor="text1"/>
          <w:szCs w:val="21"/>
        </w:rPr>
        <w:t xml:space="preserve">〔</w:t>
      </w:r>
      <w:r>
        <w:rPr>
          <w:color w:val="000000" w:themeColor="text1"/>
          <w:szCs w:val="21"/>
        </w:rPr>
        <w:t xml:space="preserve">20</w:t>
      </w:r>
      <w:r>
        <w:rPr>
          <w:rFonts w:hint="eastAsia"/>
          <w:color w:val="000000" w:themeColor="text1"/>
          <w:szCs w:val="21"/>
        </w:rPr>
        <w:t xml:space="preserve">23</w:t>
      </w:r>
      <w:r>
        <w:rPr>
          <w:color w:val="000000" w:themeColor="text1"/>
          <w:szCs w:val="21"/>
        </w:rPr>
        <w:t xml:space="preserve">〕</w:t>
      </w:r>
      <w:r>
        <w:rPr>
          <w:rFonts w:hint="eastAsia"/>
          <w:color w:val="000000" w:themeColor="text1"/>
          <w:szCs w:val="21"/>
        </w:rPr>
        <w:t xml:space="preserve">18</w:t>
      </w:r>
      <w:r>
        <w:rPr>
          <w:color w:val="000000" w:themeColor="text1"/>
          <w:szCs w:val="21"/>
        </w:rPr>
        <w:t xml:space="preserve"> </w:t>
      </w:r>
      <w:r>
        <w:rPr>
          <w:color w:val="000000" w:themeColor="text1"/>
          <w:szCs w:val="21"/>
        </w:rPr>
        <w:t xml:space="preserve">号</w:t>
      </w:r>
      <w:r>
        <w:rPr>
          <w:rFonts w:hint="eastAsia" w:ascii="宋体" w:hAnsi="宋体"/>
          <w:color w:val="000000" w:themeColor="text1"/>
          <w:szCs w:val="21"/>
        </w:rPr>
        <w:t xml:space="preserve">）总体要求，落实《绿色建筑和绿色建材政府采购需求标准》（</w:t>
      </w:r>
      <w:r>
        <w:rPr>
          <w:color w:val="000000" w:themeColor="text1"/>
          <w:szCs w:val="21"/>
        </w:rPr>
        <w:t xml:space="preserve">财库〔</w:t>
      </w:r>
      <w:r>
        <w:rPr>
          <w:color w:val="000000" w:themeColor="text1"/>
          <w:szCs w:val="21"/>
        </w:rPr>
        <w:t xml:space="preserve">20</w:t>
      </w:r>
      <w:r>
        <w:rPr>
          <w:rFonts w:hint="eastAsia" w:ascii="宋体" w:hAnsi="宋体" w:eastAsia="宋体" w:cs="宋体"/>
          <w:color w:val="000000" w:themeColor="text1"/>
          <w:szCs w:val="21"/>
        </w:rPr>
        <w:t xml:space="preserve">22</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35</w:t>
      </w:r>
      <w:r>
        <w:rPr>
          <w:rFonts w:ascii="宋体" w:hAnsi="宋体" w:eastAsia="宋体" w:cs="宋体"/>
          <w:color w:val="000000" w:themeColor="text1"/>
          <w:szCs w:val="21"/>
        </w:rPr>
        <w:t xml:space="preserve"> 号</w:t>
      </w:r>
      <w:r>
        <w:rPr>
          <w:rFonts w:hint="eastAsia" w:ascii="宋体" w:hAnsi="宋体" w:eastAsia="宋体" w:cs="宋体"/>
          <w:color w:val="000000" w:themeColor="text1"/>
          <w:szCs w:val="21"/>
        </w:rPr>
        <w:t xml:space="preserve">）和《政府采购支持绿色建材促进建筑品质提升政策项目实</w:t>
      </w:r>
      <w:r>
        <w:rPr>
          <w:rFonts w:hint="eastAsia" w:ascii="宋体" w:hAnsi="宋体" w:eastAsia="宋体" w:cs="宋体"/>
          <w:color w:val="000000" w:themeColor="text1"/>
          <w:szCs w:val="21"/>
        </w:rPr>
        <w:t xml:space="preserve">施指南》（财办库</w:t>
      </w:r>
      <w:r>
        <w:rPr>
          <w:rFonts w:ascii="宋体" w:hAnsi="宋体" w:eastAsia="宋体" w:cs="宋体"/>
          <w:color w:val="000000" w:themeColor="text1"/>
          <w:szCs w:val="21"/>
        </w:rPr>
        <w:t xml:space="preserve">〔20</w:t>
      </w:r>
      <w:r>
        <w:rPr>
          <w:rFonts w:hint="eastAsia" w:ascii="宋体" w:hAnsi="宋体" w:eastAsia="宋体" w:cs="宋体"/>
          <w:color w:val="000000" w:themeColor="text1"/>
          <w:szCs w:val="21"/>
        </w:rPr>
        <w:t xml:space="preserve">23</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52</w:t>
      </w:r>
      <w:r>
        <w:rPr>
          <w:rFonts w:ascii="宋体" w:hAnsi="宋体" w:eastAsia="宋体" w:cs="宋体"/>
          <w:color w:val="000000" w:themeColor="text1"/>
          <w:szCs w:val="21"/>
        </w:rPr>
        <w:t xml:space="preserve"> 号</w:t>
      </w:r>
      <w:r>
        <w:rPr>
          <w:rFonts w:hint="eastAsia" w:ascii="宋体" w:hAnsi="宋体" w:eastAsia="宋体" w:cs="宋体"/>
          <w:color w:val="000000" w:themeColor="text1"/>
          <w:szCs w:val="21"/>
        </w:rPr>
        <w:t xml:space="preserve">）,依据相关需求标准确定采购需求，在采购文件和采购合同中载明具体需求、履约验收条款和违约责任。</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宋体"/>
          <w:color w:val="000000" w:themeColor="text1"/>
          <w:szCs w:val="21"/>
        </w:rPr>
        <w:t xml:space="preserve">优先使用低挥发性有机化合物产品：采购人要落实挥发性有机化合物（VOCs）治</w:t>
      </w:r>
      <w:r>
        <w:rPr>
          <w:rFonts w:hint="eastAsia" w:ascii="宋体" w:hAnsi="宋体"/>
          <w:color w:val="000000" w:themeColor="text1"/>
          <w:szCs w:val="21"/>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响应费用</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000000" w:themeColor="text1"/>
          <w:szCs w:val="21"/>
        </w:rPr>
        <w:t xml:space="preserve">。</w:t>
      </w:r>
      <w:r>
        <w:rPr>
          <w:color w:val="000000" w:themeColor="text1"/>
        </w:rPr>
      </w:r>
    </w:p>
    <w:p>
      <w:pPr>
        <w:jc w:val="center"/>
        <w:spacing w:line="360" w:lineRule="auto"/>
        <w:rPr>
          <w:rFonts w:hint="eastAsia" w:asciiTheme="minorEastAsia" w:hAnsiTheme="minorEastAsia"/>
          <w:color w:val="000000" w:themeColor="text1"/>
          <w:sz w:val="24"/>
          <w:szCs w:val="24"/>
        </w:rPr>
      </w:pPr>
      <w:r>
        <w:rPr>
          <w:rFonts w:asciiTheme="minorEastAsia" w:hAnsiTheme="minorEastAsia"/>
          <w:b/>
          <w:color w:val="000000" w:themeColor="text1"/>
          <w:sz w:val="28"/>
          <w:szCs w:val="28"/>
        </w:rPr>
        <w:t xml:space="preserve">二</w:t>
      </w:r>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竞争性磋商文件</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91" w:name="_Toc151193621"/>
      <w:r>
        <w:rPr>
          <w:color w:val="000000" w:themeColor="text1"/>
        </w:rPr>
      </w:r>
      <w:bookmarkStart w:id="92" w:name="_Toc264969213"/>
      <w:r>
        <w:rPr>
          <w:color w:val="000000" w:themeColor="text1"/>
        </w:rPr>
      </w:r>
      <w:bookmarkStart w:id="93" w:name="_Toc164608637"/>
      <w:r>
        <w:rPr>
          <w:color w:val="000000" w:themeColor="text1"/>
        </w:rPr>
      </w:r>
      <w:bookmarkStart w:id="94" w:name="_Toc150480761"/>
      <w:r>
        <w:rPr>
          <w:color w:val="000000" w:themeColor="text1"/>
        </w:rPr>
      </w:r>
      <w:bookmarkStart w:id="95" w:name="_Toc150774623"/>
      <w:r>
        <w:rPr>
          <w:color w:val="000000" w:themeColor="text1"/>
        </w:rPr>
      </w:r>
      <w:bookmarkStart w:id="96" w:name="_Toc226965796"/>
      <w:r>
        <w:rPr>
          <w:color w:val="000000" w:themeColor="text1"/>
        </w:rPr>
      </w:r>
      <w:bookmarkStart w:id="97" w:name="_Toc226965713"/>
      <w:r>
        <w:rPr>
          <w:color w:val="000000" w:themeColor="text1"/>
        </w:rPr>
      </w:r>
      <w:bookmarkStart w:id="98" w:name="_Toc164351617"/>
      <w:r>
        <w:rPr>
          <w:color w:val="000000" w:themeColor="text1"/>
        </w:rPr>
      </w:r>
      <w:bookmarkStart w:id="99" w:name="_Toc226337219"/>
      <w:r>
        <w:rPr>
          <w:color w:val="000000" w:themeColor="text1"/>
        </w:rPr>
      </w:r>
      <w:bookmarkStart w:id="100" w:name="_Toc127151724"/>
      <w:r>
        <w:rPr>
          <w:color w:val="000000" w:themeColor="text1"/>
        </w:rPr>
      </w:r>
      <w:bookmarkStart w:id="101" w:name="_Toc151193765"/>
      <w:r>
        <w:rPr>
          <w:color w:val="000000" w:themeColor="text1"/>
        </w:rPr>
      </w:r>
      <w:bookmarkStart w:id="102" w:name="_Toc142311025"/>
      <w:r>
        <w:rPr>
          <w:color w:val="000000" w:themeColor="text1"/>
        </w:rPr>
      </w:r>
      <w:bookmarkStart w:id="103" w:name="_Toc151193837"/>
      <w:r>
        <w:rPr>
          <w:color w:val="000000" w:themeColor="text1"/>
        </w:rPr>
      </w:r>
      <w:bookmarkStart w:id="104" w:name="_Toc150774728"/>
      <w:r>
        <w:rPr>
          <w:color w:val="000000" w:themeColor="text1"/>
        </w:rPr>
      </w:r>
      <w:bookmarkStart w:id="105" w:name="_Toc226309767"/>
      <w:r>
        <w:rPr>
          <w:color w:val="000000" w:themeColor="text1"/>
        </w:rPr>
      </w:r>
      <w:bookmarkStart w:id="106" w:name="_Toc151193911"/>
      <w:r>
        <w:rPr>
          <w:color w:val="000000" w:themeColor="text1"/>
        </w:rPr>
      </w:r>
      <w:bookmarkStart w:id="107" w:name="_Toc127161437"/>
      <w:r>
        <w:rPr>
          <w:color w:val="000000" w:themeColor="text1"/>
        </w:rPr>
      </w:r>
      <w:bookmarkStart w:id="108" w:name="_Toc151190150"/>
      <w:r>
        <w:rPr>
          <w:color w:val="000000" w:themeColor="text1"/>
        </w:rPr>
      </w:r>
      <w:bookmarkStart w:id="109" w:name="_Toc127151523"/>
      <w:r>
        <w:rPr>
          <w:color w:val="000000" w:themeColor="text1"/>
        </w:rPr>
      </w:r>
      <w:bookmarkStart w:id="110" w:name="_Toc150509274"/>
      <w:r>
        <w:rPr>
          <w:color w:val="000000" w:themeColor="text1"/>
        </w:rPr>
      </w:r>
      <w:bookmarkStart w:id="111" w:name="_Toc164608792"/>
      <w:r>
        <w:rPr>
          <w:color w:val="000000" w:themeColor="text1"/>
        </w:rPr>
      </w:r>
      <w:bookmarkStart w:id="112" w:name="_Toc305158865"/>
      <w:r>
        <w:rPr>
          <w:color w:val="000000" w:themeColor="text1"/>
        </w:rPr>
      </w:r>
      <w:bookmarkStart w:id="113" w:name="_Toc164229218"/>
      <w:r>
        <w:rPr>
          <w:color w:val="000000" w:themeColor="text1"/>
        </w:rPr>
      </w:r>
      <w:bookmarkStart w:id="114" w:name="_Toc520356147"/>
      <w:r>
        <w:rPr>
          <w:color w:val="000000" w:themeColor="text1"/>
        </w:rPr>
      </w:r>
      <w:bookmarkStart w:id="115" w:name="_Toc195842888"/>
      <w:r>
        <w:rPr>
          <w:color w:val="000000" w:themeColor="text1"/>
        </w:rPr>
      </w:r>
      <w:bookmarkStart w:id="116" w:name="_Toc151193693"/>
      <w:r>
        <w:rPr>
          <w:color w:val="000000" w:themeColor="text1"/>
        </w:rPr>
      </w:r>
      <w:bookmarkStart w:id="117" w:name="_Toc164229364"/>
      <w:r>
        <w:rPr>
          <w:color w:val="000000" w:themeColor="text1"/>
        </w:rPr>
      </w:r>
      <w:bookmarkStart w:id="118" w:name="_Toc149720816"/>
      <w:r>
        <w:rPr>
          <w:color w:val="000000" w:themeColor="text1"/>
        </w:rPr>
      </w:r>
      <w:bookmarkStart w:id="119" w:name="_Toc265228361"/>
      <w:r>
        <w:rPr>
          <w:color w:val="000000" w:themeColor="text1"/>
        </w:rPr>
      </w:r>
      <w:bookmarkStart w:id="120" w:name="_Toc305158791"/>
      <w:r>
        <w:rPr>
          <w:rFonts w:asciiTheme="minorEastAsia" w:hAnsiTheme="minorEastAsia"/>
          <w:color w:val="000000" w:themeColor="text1"/>
          <w:szCs w:val="21"/>
        </w:rPr>
        <w:t xml:space="preserve">竞争性磋商文件构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Theme="minorEastAsia" w:hAnsiTheme="minorEastAsia"/>
          <w:color w:val="000000" w:themeColor="text1"/>
          <w:szCs w:val="21"/>
        </w:rPr>
        <w:t xml:space="preserve">成</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竞争性磋商文件包括以下部分：</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第一章  采购邀请</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第二章  供应商须知</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第三章  评审程序、评审方法和评审标准</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第四章  采购需求</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第五章  合同草案条款</w:t>
      </w:r>
      <w:r>
        <w:rPr>
          <w:color w:val="000000" w:themeColor="text1"/>
        </w:rPr>
      </w:r>
    </w:p>
    <w:p>
      <w:pPr>
        <w:ind w:firstLine="63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第六章  响应文件格式</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对竞争性磋商文件的澄清或修改</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Cs w:val="21"/>
        </w:rPr>
        <w:t xml:space="preserve">发布</w:t>
      </w:r>
      <w:r>
        <w:rPr>
          <w:rFonts w:ascii="宋体" w:hAnsi="宋体" w:eastAsia="宋体" w:cs="Times New Roman"/>
          <w:color w:val="000000" w:themeColor="text1"/>
          <w:szCs w:val="21"/>
        </w:rPr>
        <w:t xml:space="preserve">更正公告</w:t>
      </w:r>
      <w:r>
        <w:rPr>
          <w:rFonts w:hint="eastAsia"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形式通知所有</w:t>
      </w:r>
      <w:r>
        <w:rPr>
          <w:rFonts w:ascii="宋体" w:hAnsi="宋体" w:eastAsia="宋体" w:cs="Times New Roman"/>
          <w:color w:val="000000" w:themeColor="text1"/>
          <w:szCs w:val="21"/>
        </w:rPr>
        <w:t xml:space="preserve">获取</w:t>
      </w:r>
      <w:r>
        <w:rPr>
          <w:rFonts w:hint="eastAsia" w:ascii="宋体" w:hAnsi="宋体" w:eastAsia="宋体" w:cs="Times New Roman"/>
          <w:color w:val="000000" w:themeColor="text1"/>
          <w:szCs w:val="21"/>
        </w:rPr>
        <w:t xml:space="preserve">磋商</w:t>
      </w:r>
      <w:r>
        <w:rPr>
          <w:rFonts w:hint="eastAsia" w:ascii="宋体" w:hAnsi="宋体" w:eastAsia="宋体" w:cs="Times New Roman"/>
          <w:color w:val="000000" w:themeColor="text1"/>
          <w:szCs w:val="21"/>
        </w:rPr>
        <w:t xml:space="preserve">文件</w:t>
      </w:r>
      <w:r>
        <w:rPr>
          <w:rFonts w:ascii="宋体" w:hAnsi="宋体" w:eastAsia="宋体" w:cs="Times New Roman"/>
          <w:color w:val="000000" w:themeColor="text1"/>
          <w:szCs w:val="21"/>
        </w:rPr>
        <w:t xml:space="preserve">的</w:t>
      </w:r>
      <w:r>
        <w:rPr>
          <w:rFonts w:hint="eastAsia" w:ascii="宋体" w:hAnsi="宋体" w:eastAsia="宋体" w:cs="Times New Roman"/>
          <w:color w:val="000000" w:themeColor="text1"/>
          <w:szCs w:val="21"/>
        </w:rPr>
        <w:t xml:space="preserve">供应商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Cs w:val="21"/>
        </w:rPr>
        <w:t xml:space="preserve">5</w:t>
      </w:r>
      <w:r>
        <w:rPr>
          <w:rFonts w:ascii="宋体" w:hAnsi="宋体" w:eastAsia="宋体" w:cs="Times New Roman"/>
          <w:color w:val="000000" w:themeColor="text1"/>
          <w:szCs w:val="21"/>
        </w:rPr>
        <w:t xml:space="preserve">日前</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以更正公告形式通知所有</w:t>
      </w:r>
      <w:r>
        <w:rPr>
          <w:rFonts w:ascii="宋体" w:hAnsi="宋体" w:eastAsia="宋体" w:cs="Times New Roman"/>
          <w:color w:val="000000" w:themeColor="text1"/>
          <w:szCs w:val="21"/>
        </w:rPr>
        <w:t xml:space="preserve">获取</w:t>
      </w:r>
      <w:r>
        <w:rPr>
          <w:rFonts w:hint="eastAsia" w:ascii="宋体" w:hAnsi="宋体" w:eastAsia="宋体" w:cs="Times New Roman"/>
          <w:color w:val="000000" w:themeColor="text1"/>
          <w:szCs w:val="21"/>
        </w:rPr>
        <w:t xml:space="preserve">磋商</w:t>
      </w:r>
      <w:r>
        <w:rPr>
          <w:rFonts w:ascii="宋体" w:hAnsi="宋体" w:eastAsia="宋体" w:cs="Times New Roman"/>
          <w:color w:val="000000" w:themeColor="text1"/>
          <w:szCs w:val="21"/>
        </w:rPr>
        <w:t xml:space="preserve">文件的潜在供应商；；不足上述时间的，将顺延提交响应文件的截止时间</w:t>
      </w:r>
      <w:r>
        <w:rPr>
          <w:rFonts w:hint="eastAsia" w:asciiTheme="minorEastAsia" w:hAnsiTheme="minorEastAsia"/>
          <w:color w:val="000000" w:themeColor="text1"/>
          <w:szCs w:val="21"/>
        </w:rPr>
        <w:t xml:space="preserve">。</w:t>
      </w:r>
      <w:r>
        <w:rPr>
          <w:color w:val="000000" w:themeColor="text1"/>
        </w:rPr>
      </w:r>
    </w:p>
    <w:p>
      <w:pPr>
        <w:jc w:val="left"/>
        <w:spacing w:line="360" w:lineRule="auto"/>
        <w:rPr>
          <w:rFonts w:hint="eastAsia" w:asciiTheme="minorEastAsia" w:hAnsiTheme="minorEastAsia"/>
          <w:color w:val="000000" w:themeColor="text1"/>
          <w:szCs w:val="21"/>
        </w:rPr>
      </w:pPr>
      <w:r>
        <w:rPr>
          <w:rFonts w:asciiTheme="minorEastAsia" w:hAnsiTheme="minorEastAsia"/>
          <w:b/>
          <w:color w:val="000000" w:themeColor="text1"/>
          <w:szCs w:val="21"/>
        </w:rPr>
        <w:t xml:space="preserve">三</w:t>
      </w: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响应文件的编制</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121" w:name="_Toc127151527"/>
      <w:r>
        <w:rPr>
          <w:color w:val="000000" w:themeColor="text1"/>
        </w:rPr>
      </w:r>
      <w:bookmarkStart w:id="122" w:name="_Toc305158795"/>
      <w:r>
        <w:rPr>
          <w:color w:val="000000" w:themeColor="text1"/>
        </w:rPr>
      </w:r>
      <w:bookmarkStart w:id="123" w:name="_Toc265228365"/>
      <w:r>
        <w:rPr>
          <w:color w:val="000000" w:themeColor="text1"/>
        </w:rPr>
      </w:r>
      <w:bookmarkStart w:id="124" w:name="_Toc226309771"/>
      <w:r>
        <w:rPr>
          <w:color w:val="000000" w:themeColor="text1"/>
        </w:rPr>
      </w:r>
      <w:bookmarkStart w:id="125" w:name="_Toc150774732"/>
      <w:r>
        <w:rPr>
          <w:color w:val="000000" w:themeColor="text1"/>
        </w:rPr>
      </w:r>
      <w:bookmarkStart w:id="126" w:name="_Toc164608641"/>
      <w:r>
        <w:rPr>
          <w:color w:val="000000" w:themeColor="text1"/>
        </w:rPr>
      </w:r>
      <w:bookmarkStart w:id="127" w:name="_Toc151193915"/>
      <w:r>
        <w:rPr>
          <w:color w:val="000000" w:themeColor="text1"/>
        </w:rPr>
      </w:r>
      <w:bookmarkStart w:id="128" w:name="_Toc164229222"/>
      <w:r>
        <w:rPr>
          <w:color w:val="000000" w:themeColor="text1"/>
        </w:rPr>
      </w:r>
      <w:bookmarkStart w:id="129" w:name="_Toc142311029"/>
      <w:r>
        <w:rPr>
          <w:color w:val="000000" w:themeColor="text1"/>
        </w:rPr>
      </w:r>
      <w:bookmarkStart w:id="130" w:name="_Toc150480765"/>
      <w:r>
        <w:rPr>
          <w:color w:val="000000" w:themeColor="text1"/>
        </w:rPr>
      </w:r>
      <w:bookmarkStart w:id="131" w:name="_Toc305158869"/>
      <w:r>
        <w:rPr>
          <w:color w:val="000000" w:themeColor="text1"/>
        </w:rPr>
      </w:r>
      <w:bookmarkStart w:id="132" w:name="_Toc151193697"/>
      <w:r>
        <w:rPr>
          <w:color w:val="000000" w:themeColor="text1"/>
        </w:rPr>
      </w:r>
      <w:bookmarkStart w:id="133" w:name="_Toc151190154"/>
      <w:r>
        <w:rPr>
          <w:color w:val="000000" w:themeColor="text1"/>
        </w:rPr>
      </w:r>
      <w:bookmarkStart w:id="134" w:name="_Toc151193625"/>
      <w:r>
        <w:rPr>
          <w:color w:val="000000" w:themeColor="text1"/>
        </w:rPr>
      </w:r>
      <w:bookmarkStart w:id="135" w:name="_Toc226965717"/>
      <w:r>
        <w:rPr>
          <w:color w:val="000000" w:themeColor="text1"/>
        </w:rPr>
      </w:r>
      <w:bookmarkStart w:id="136" w:name="_Toc164229368"/>
      <w:r>
        <w:rPr>
          <w:color w:val="000000" w:themeColor="text1"/>
        </w:rPr>
      </w:r>
      <w:bookmarkStart w:id="137" w:name="_Toc195842892"/>
      <w:r>
        <w:rPr>
          <w:color w:val="000000" w:themeColor="text1"/>
        </w:rPr>
      </w:r>
      <w:bookmarkStart w:id="138" w:name="_Toc151193769"/>
      <w:r>
        <w:rPr>
          <w:color w:val="000000" w:themeColor="text1"/>
        </w:rPr>
      </w:r>
      <w:bookmarkStart w:id="139" w:name="_Toc127161441"/>
      <w:r>
        <w:rPr>
          <w:color w:val="000000" w:themeColor="text1"/>
        </w:rPr>
      </w:r>
      <w:bookmarkStart w:id="140" w:name="_Toc264969217"/>
      <w:r>
        <w:rPr>
          <w:color w:val="000000" w:themeColor="text1"/>
        </w:rPr>
      </w:r>
      <w:bookmarkStart w:id="141" w:name="_Toc226337223"/>
      <w:r>
        <w:rPr>
          <w:color w:val="000000" w:themeColor="text1"/>
        </w:rPr>
      </w:r>
      <w:bookmarkStart w:id="142" w:name="_Toc150509278"/>
      <w:r>
        <w:rPr>
          <w:color w:val="000000" w:themeColor="text1"/>
        </w:rPr>
      </w:r>
      <w:bookmarkStart w:id="143" w:name="_Toc226965800"/>
      <w:r>
        <w:rPr>
          <w:color w:val="000000" w:themeColor="text1"/>
        </w:rPr>
      </w:r>
      <w:bookmarkStart w:id="144" w:name="_Toc164608796"/>
      <w:r>
        <w:rPr>
          <w:color w:val="000000" w:themeColor="text1"/>
        </w:rPr>
      </w:r>
      <w:bookmarkStart w:id="145" w:name="_Toc520356151"/>
      <w:r>
        <w:rPr>
          <w:color w:val="000000" w:themeColor="text1"/>
        </w:rPr>
      </w:r>
      <w:bookmarkStart w:id="146" w:name="_Toc151193841"/>
      <w:r>
        <w:rPr>
          <w:color w:val="000000" w:themeColor="text1"/>
        </w:rPr>
      </w:r>
      <w:bookmarkStart w:id="147" w:name="_Toc150774627"/>
      <w:r>
        <w:rPr>
          <w:color w:val="000000" w:themeColor="text1"/>
        </w:rPr>
      </w:r>
      <w:bookmarkStart w:id="148" w:name="_Toc164351621"/>
      <w:r>
        <w:rPr>
          <w:color w:val="000000" w:themeColor="text1"/>
        </w:rPr>
      </w:r>
      <w:bookmarkStart w:id="149" w:name="_Toc149720820"/>
      <w:r>
        <w:rPr>
          <w:color w:val="000000" w:themeColor="text1"/>
        </w:rPr>
      </w:r>
      <w:bookmarkStart w:id="150" w:name="_Toc127151728"/>
      <w:r>
        <w:rPr>
          <w:color w:val="000000" w:themeColor="text1"/>
        </w:rPr>
      </w:r>
      <w:bookmarkStart w:id="151" w:name="_Toc516367021"/>
      <w:r>
        <w:rPr>
          <w:rFonts w:ascii="宋体" w:hAnsi="宋体" w:eastAsia="宋体" w:cs="Times New Roman"/>
          <w:color w:val="000000" w:themeColor="text1"/>
          <w:szCs w:val="21"/>
        </w:rPr>
        <w:t xml:space="preserve">响应范围、竞争性磋商文件中计量单位的使用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s="Times New Roman"/>
          <w:color w:val="000000" w:themeColor="text1"/>
          <w:szCs w:val="21"/>
        </w:rPr>
        <w:t xml:space="preserve">及磋商语言</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除竞争性磋商文件有特殊要求外，本项目磋商所使用的计量单位，应采用中华人民共和国法定计量单位</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152" w:name="_Ref467306195"/>
      <w:r>
        <w:rPr>
          <w:color w:val="000000" w:themeColor="text1"/>
        </w:rPr>
      </w:r>
      <w:bookmarkStart w:id="153" w:name="_Toc516367022"/>
      <w:r>
        <w:rPr>
          <w:color w:val="000000" w:themeColor="text1"/>
        </w:rPr>
      </w:r>
      <w:bookmarkStart w:id="154" w:name="_Ref467306676"/>
      <w:r>
        <w:rPr>
          <w:color w:val="000000" w:themeColor="text1"/>
        </w:rPr>
      </w:r>
      <w:bookmarkStart w:id="155" w:name="_Toc164229223"/>
      <w:r>
        <w:rPr>
          <w:color w:val="000000" w:themeColor="text1"/>
        </w:rPr>
      </w:r>
      <w:bookmarkStart w:id="156" w:name="_Toc195842893"/>
      <w:r>
        <w:rPr>
          <w:color w:val="000000" w:themeColor="text1"/>
        </w:rPr>
      </w:r>
      <w:bookmarkStart w:id="157" w:name="_Toc226337224"/>
      <w:r>
        <w:rPr>
          <w:color w:val="000000" w:themeColor="text1"/>
        </w:rPr>
      </w:r>
      <w:bookmarkStart w:id="158" w:name="_Toc226309772"/>
      <w:r>
        <w:rPr>
          <w:color w:val="000000" w:themeColor="text1"/>
        </w:rPr>
      </w:r>
      <w:bookmarkStart w:id="159" w:name="_Toc226965718"/>
      <w:r>
        <w:rPr>
          <w:color w:val="000000" w:themeColor="text1"/>
        </w:rPr>
      </w:r>
      <w:bookmarkStart w:id="160" w:name="_Toc164351622"/>
      <w:r>
        <w:rPr>
          <w:color w:val="000000" w:themeColor="text1"/>
        </w:rPr>
      </w:r>
      <w:bookmarkStart w:id="161" w:name="_Toc264969218"/>
      <w:r>
        <w:rPr>
          <w:color w:val="000000" w:themeColor="text1"/>
        </w:rPr>
      </w:r>
      <w:bookmarkStart w:id="162" w:name="_Toc305158870"/>
      <w:r>
        <w:rPr>
          <w:color w:val="000000" w:themeColor="text1"/>
        </w:rPr>
      </w:r>
      <w:bookmarkStart w:id="163" w:name="_Toc127161442"/>
      <w:r>
        <w:rPr>
          <w:color w:val="000000" w:themeColor="text1"/>
        </w:rPr>
      </w:r>
      <w:bookmarkStart w:id="164" w:name="_Toc150774628"/>
      <w:r>
        <w:rPr>
          <w:color w:val="000000" w:themeColor="text1"/>
        </w:rPr>
      </w:r>
      <w:bookmarkStart w:id="165" w:name="_Toc164608642"/>
      <w:r>
        <w:rPr>
          <w:color w:val="000000" w:themeColor="text1"/>
        </w:rPr>
      </w:r>
      <w:bookmarkStart w:id="166" w:name="_Toc127151528"/>
      <w:r>
        <w:rPr>
          <w:color w:val="000000" w:themeColor="text1"/>
        </w:rPr>
      </w:r>
      <w:bookmarkStart w:id="167" w:name="_Toc265228366"/>
      <w:r>
        <w:rPr>
          <w:color w:val="000000" w:themeColor="text1"/>
        </w:rPr>
      </w:r>
      <w:bookmarkStart w:id="168" w:name="_Toc151193916"/>
      <w:r>
        <w:rPr>
          <w:color w:val="000000" w:themeColor="text1"/>
        </w:rPr>
      </w:r>
      <w:bookmarkStart w:id="169" w:name="_Toc305158796"/>
      <w:r>
        <w:rPr>
          <w:color w:val="000000" w:themeColor="text1"/>
        </w:rPr>
      </w:r>
      <w:bookmarkStart w:id="170" w:name="_Toc149720821"/>
      <w:r>
        <w:rPr>
          <w:color w:val="000000" w:themeColor="text1"/>
        </w:rPr>
      </w:r>
      <w:bookmarkStart w:id="171" w:name="_Toc127151729"/>
      <w:r>
        <w:rPr>
          <w:color w:val="000000" w:themeColor="text1"/>
        </w:rPr>
      </w:r>
      <w:bookmarkStart w:id="172" w:name="_Toc520356152"/>
      <w:r>
        <w:rPr>
          <w:color w:val="000000" w:themeColor="text1"/>
        </w:rPr>
      </w:r>
      <w:bookmarkStart w:id="173" w:name="_Toc164608797"/>
      <w:r>
        <w:rPr>
          <w:color w:val="000000" w:themeColor="text1"/>
        </w:rPr>
      </w:r>
      <w:bookmarkStart w:id="174" w:name="_Toc150774733"/>
      <w:r>
        <w:rPr>
          <w:color w:val="000000" w:themeColor="text1"/>
        </w:rPr>
      </w:r>
      <w:bookmarkStart w:id="175" w:name="_Toc142311030"/>
      <w:r>
        <w:rPr>
          <w:color w:val="000000" w:themeColor="text1"/>
        </w:rPr>
      </w:r>
      <w:bookmarkStart w:id="176" w:name="_Toc151190155"/>
      <w:r>
        <w:rPr>
          <w:color w:val="000000" w:themeColor="text1"/>
        </w:rPr>
      </w:r>
      <w:bookmarkStart w:id="177" w:name="_Toc151193626"/>
      <w:r>
        <w:rPr>
          <w:color w:val="000000" w:themeColor="text1"/>
        </w:rPr>
      </w:r>
      <w:bookmarkStart w:id="178" w:name="_Toc150509279"/>
      <w:r>
        <w:rPr>
          <w:color w:val="000000" w:themeColor="text1"/>
        </w:rPr>
      </w:r>
      <w:bookmarkStart w:id="179" w:name="_Toc151193842"/>
      <w:r>
        <w:rPr>
          <w:color w:val="000000" w:themeColor="text1"/>
        </w:rPr>
      </w:r>
      <w:bookmarkStart w:id="180" w:name="_Toc151193770"/>
      <w:r>
        <w:rPr>
          <w:color w:val="000000" w:themeColor="text1"/>
        </w:rPr>
      </w:r>
      <w:bookmarkStart w:id="181" w:name="_Toc226965801"/>
      <w:r>
        <w:rPr>
          <w:color w:val="000000" w:themeColor="text1"/>
        </w:rPr>
      </w:r>
      <w:bookmarkStart w:id="182" w:name="_Toc150480766"/>
      <w:r>
        <w:rPr>
          <w:color w:val="000000" w:themeColor="text1"/>
        </w:rPr>
      </w:r>
      <w:bookmarkStart w:id="183" w:name="_Toc151193698"/>
      <w:r>
        <w:rPr>
          <w:color w:val="000000" w:themeColor="text1"/>
        </w:rPr>
      </w:r>
      <w:bookmarkStart w:id="184" w:name="_Toc164229369"/>
      <w:r>
        <w:rPr>
          <w:rFonts w:asciiTheme="minorEastAsia" w:hAnsiTheme="minorEastAsia"/>
          <w:color w:val="000000" w:themeColor="text1"/>
          <w:szCs w:val="21"/>
        </w:rPr>
        <w:t xml:space="preserve">响应文件</w:t>
      </w:r>
      <w:bookmarkEnd w:id="152"/>
      <w:r>
        <w:rPr>
          <w:color w:val="000000" w:themeColor="text1"/>
        </w:rPr>
      </w:r>
      <w:bookmarkEnd w:id="153"/>
      <w:r>
        <w:rPr>
          <w:color w:val="000000" w:themeColor="text1"/>
        </w:rPr>
      </w:r>
      <w:bookmarkEnd w:id="154"/>
      <w:r>
        <w:rPr>
          <w:rFonts w:asciiTheme="minorEastAsia" w:hAnsiTheme="minorEastAsia"/>
          <w:color w:val="000000" w:themeColor="text1"/>
          <w:szCs w:val="21"/>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供应商应当按照竞争性磋商文件的要求编制响应文件，</w:t>
      </w:r>
      <w:r>
        <w:rPr>
          <w:rFonts w:ascii="宋体" w:hAnsi="宋体" w:eastAsia="宋体" w:cs="Times New Roman"/>
          <w:color w:val="000000" w:themeColor="text1"/>
          <w:szCs w:val="21"/>
        </w:rPr>
        <w:t xml:space="preserve">并对其提交的响应文件的真实性、合法性承担法律责任</w:t>
      </w:r>
      <w:r>
        <w:rPr>
          <w:rFonts w:ascii="宋体" w:hAnsi="宋体" w:eastAsia="宋体" w:cs="Times New Roman"/>
          <w:color w:val="000000" w:themeColor="text1"/>
          <w:szCs w:val="21"/>
        </w:rPr>
        <w:t xml:space="preserve">。响应文件的部分格式要求，见第六章《响应文件格式》</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对于竞争性磋商文件中标记了</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实质性格式</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文件的，</w:t>
      </w:r>
      <w:r>
        <w:rPr>
          <w:rFonts w:ascii="宋体" w:hAnsi="宋体" w:eastAsia="宋体" w:cs="Times New Roman"/>
          <w:color w:val="000000" w:themeColor="text1"/>
          <w:szCs w:val="21"/>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color w:val="000000" w:themeColor="text1"/>
          <w:szCs w:val="21"/>
        </w:rPr>
        <w:t xml:space="preserve">不</w:t>
      </w:r>
      <w:r>
        <w:rPr>
          <w:rFonts w:ascii="宋体" w:hAnsi="宋体" w:eastAsia="宋体" w:cs="Times New Roman"/>
          <w:color w:val="000000" w:themeColor="text1"/>
          <w:szCs w:val="21"/>
        </w:rPr>
        <w:t xml:space="preserve">实质性响应，</w:t>
      </w:r>
      <w:r>
        <w:rPr>
          <w:rFonts w:ascii="宋体" w:hAnsi="宋体" w:eastAsia="宋体" w:cs="Times New Roman"/>
          <w:b/>
          <w:color w:val="000000" w:themeColor="text1"/>
          <w:szCs w:val="21"/>
        </w:rPr>
        <w:t xml:space="preserve">否则响应无效</w:t>
      </w:r>
      <w:r>
        <w:rPr>
          <w:rFonts w:ascii="宋体" w:hAnsi="宋体" w:eastAsia="宋体" w:cs="Times New Roman"/>
          <w:color w:val="000000" w:themeColor="text1"/>
          <w:szCs w:val="21"/>
        </w:rPr>
        <w:t xml:space="preserve">。未标记</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实质性格式</w:t>
      </w:r>
      <w:r>
        <w:rPr>
          <w:rFonts w:hint="eastAsia" w:asciiTheme="minorEastAsia" w:hAnsiTheme="minorEastAsia"/>
          <w:color w:val="000000" w:themeColor="text1"/>
          <w:szCs w:val="21"/>
        </w:rPr>
        <w:t xml:space="preserve">”</w:t>
      </w:r>
      <w:r>
        <w:rPr>
          <w:rFonts w:ascii="宋体" w:hAnsi="宋体" w:eastAsia="宋体" w:cs="Times New Roman"/>
          <w:color w:val="000000" w:themeColor="text1"/>
          <w:szCs w:val="21"/>
        </w:rPr>
        <w:t xml:space="preserve">的文件和竞争性磋商文件未提供格式的内容，可由供应商自行编写</w:t>
      </w:r>
      <w:r>
        <w:rPr>
          <w:rFonts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第三章《评审方法和评审标准》中涉及的证明文件</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供应商认为应附的其他材料</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如标书制作工具中格式和内容与 “常州市政府采购网”发布的竞争性磋商文件不一致，请以 “常州市政府采购网”发布的竞争性磋商文件为准。</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供应商应按照法律、法规、规章和规范性文件以及竞争性磋商文件要求提交证明文件，证明其及投标标的符合竞争性磋商文件规定。竞争性磋商文件对证明文件</w:t>
      </w:r>
      <w:r>
        <w:rPr>
          <w:rFonts w:hint="eastAsia" w:ascii="宋体" w:hAnsi="宋体"/>
          <w:color w:val="000000" w:themeColor="text1"/>
          <w:szCs w:val="21"/>
        </w:rPr>
        <w:t xml:space="preserve">无明确形式要求的，证明文件可以以文字资料、图纸和数据等形式提交。</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所有响应均以人民币报价</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Cs w:val="21"/>
        </w:rPr>
        <w:t xml:space="preserve">供应商的报价应包括但不限于下列内容，《供应商须知资料表》中有特殊规定的，从其规定</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按照竞争性磋商文件要求完成本项</w:t>
      </w:r>
      <w:r>
        <w:rPr>
          <w:rFonts w:hint="eastAsia" w:asciiTheme="minorEastAsia" w:hAnsiTheme="minorEastAsia"/>
          <w:color w:val="000000" w:themeColor="text1"/>
          <w:szCs w:val="21"/>
        </w:rPr>
        <w:t xml:space="preserve">目的全部相关工程或服务费用。</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采购人不得向供应商索要或者接受其给予的赠品、回扣或者与采购无关的其他商品、服务</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供应商不能提供任何有选择性或可调整的最终报价（</w:t>
      </w:r>
      <w:r>
        <w:rPr>
          <w:rFonts w:asciiTheme="minorEastAsia" w:hAnsiTheme="minorEastAsia"/>
          <w:color w:val="000000" w:themeColor="text1"/>
          <w:szCs w:val="21"/>
        </w:rPr>
        <w:t xml:space="preserve">竞争性磋商文件</w:t>
      </w:r>
      <w:r>
        <w:rPr>
          <w:rFonts w:asciiTheme="minorEastAsia" w:hAnsiTheme="minorEastAsia"/>
          <w:color w:val="000000" w:themeColor="text1"/>
          <w:szCs w:val="21"/>
        </w:rPr>
        <w:t xml:space="preserve">另有规定的除外），否则其</w:t>
      </w:r>
      <w:r>
        <w:rPr>
          <w:rFonts w:asciiTheme="minorEastAsia" w:hAnsiTheme="minorEastAsia"/>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磋商保证金</w:t>
      </w:r>
      <w:r>
        <w:rPr>
          <w:rFonts w:hint="eastAsia" w:asciiTheme="minorEastAsia" w:hAnsiTheme="minorEastAsia"/>
          <w:color w:val="000000" w:themeColor="text1"/>
          <w:szCs w:val="21"/>
        </w:rPr>
        <w:t xml:space="preserve">：根据江苏省和常州市的相关文件规定，免收保证金</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响应有效期</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响应文件应在本竞争性磋商文件《供应商须知资料表》中规定的响应有效期内保持有效，响应有效期少于竞争性磋商文件规定期限的，其</w:t>
      </w:r>
      <w:r>
        <w:rPr>
          <w:rFonts w:asciiTheme="minorEastAsia" w:hAnsiTheme="minorEastAsia"/>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185" w:name="_Toc164351627"/>
      <w:r>
        <w:rPr>
          <w:color w:val="000000" w:themeColor="text1"/>
        </w:rPr>
      </w:r>
      <w:bookmarkStart w:id="186" w:name="_Toc305158801"/>
      <w:r>
        <w:rPr>
          <w:color w:val="000000" w:themeColor="text1"/>
        </w:rPr>
      </w:r>
      <w:bookmarkStart w:id="187" w:name="_Toc150509284"/>
      <w:r>
        <w:rPr>
          <w:color w:val="000000" w:themeColor="text1"/>
        </w:rPr>
      </w:r>
      <w:bookmarkStart w:id="188" w:name="_Toc151193921"/>
      <w:r>
        <w:rPr>
          <w:color w:val="000000" w:themeColor="text1"/>
        </w:rPr>
      </w:r>
      <w:bookmarkStart w:id="189" w:name="_Toc164608802"/>
      <w:r>
        <w:rPr>
          <w:color w:val="000000" w:themeColor="text1"/>
        </w:rPr>
      </w:r>
      <w:bookmarkStart w:id="190" w:name="_Toc151193631"/>
      <w:r>
        <w:rPr>
          <w:color w:val="000000" w:themeColor="text1"/>
        </w:rPr>
      </w:r>
      <w:bookmarkStart w:id="191" w:name="_Toc150774633"/>
      <w:r>
        <w:rPr>
          <w:color w:val="000000" w:themeColor="text1"/>
        </w:rPr>
      </w:r>
      <w:bookmarkStart w:id="192" w:name="_Toc151193847"/>
      <w:r>
        <w:rPr>
          <w:color w:val="000000" w:themeColor="text1"/>
        </w:rPr>
      </w:r>
      <w:bookmarkStart w:id="193" w:name="_Toc151193703"/>
      <w:r>
        <w:rPr>
          <w:color w:val="000000" w:themeColor="text1"/>
        </w:rPr>
      </w:r>
      <w:bookmarkStart w:id="194" w:name="_Toc164608647"/>
      <w:r>
        <w:rPr>
          <w:color w:val="000000" w:themeColor="text1"/>
        </w:rPr>
      </w:r>
      <w:bookmarkStart w:id="195" w:name="_Toc226965806"/>
      <w:r>
        <w:rPr>
          <w:color w:val="000000" w:themeColor="text1"/>
        </w:rPr>
      </w:r>
      <w:bookmarkStart w:id="196" w:name="_Toc265228371"/>
      <w:r>
        <w:rPr>
          <w:color w:val="000000" w:themeColor="text1"/>
        </w:rPr>
      </w:r>
      <w:bookmarkStart w:id="197" w:name="_Toc264969223"/>
      <w:r>
        <w:rPr>
          <w:color w:val="000000" w:themeColor="text1"/>
        </w:rPr>
      </w:r>
      <w:bookmarkStart w:id="198" w:name="_Toc127151734"/>
      <w:r>
        <w:rPr>
          <w:color w:val="000000" w:themeColor="text1"/>
        </w:rPr>
      </w:r>
      <w:bookmarkStart w:id="199" w:name="_Toc151193775"/>
      <w:r>
        <w:rPr>
          <w:color w:val="000000" w:themeColor="text1"/>
        </w:rPr>
      </w:r>
      <w:bookmarkStart w:id="200" w:name="_Toc150774738"/>
      <w:r>
        <w:rPr>
          <w:color w:val="000000" w:themeColor="text1"/>
        </w:rPr>
      </w:r>
      <w:bookmarkStart w:id="201" w:name="_Toc142311035"/>
      <w:r>
        <w:rPr>
          <w:color w:val="000000" w:themeColor="text1"/>
        </w:rPr>
      </w:r>
      <w:bookmarkStart w:id="202" w:name="_Toc151190160"/>
      <w:r>
        <w:rPr>
          <w:color w:val="000000" w:themeColor="text1"/>
        </w:rPr>
      </w:r>
      <w:bookmarkStart w:id="203" w:name="_Toc520356158"/>
      <w:r>
        <w:rPr>
          <w:color w:val="000000" w:themeColor="text1"/>
        </w:rPr>
      </w:r>
      <w:bookmarkStart w:id="204" w:name="_Toc226337229"/>
      <w:r>
        <w:rPr>
          <w:color w:val="000000" w:themeColor="text1"/>
        </w:rPr>
      </w:r>
      <w:bookmarkStart w:id="205" w:name="_Toc127151533"/>
      <w:r>
        <w:rPr>
          <w:color w:val="000000" w:themeColor="text1"/>
        </w:rPr>
      </w:r>
      <w:bookmarkStart w:id="206" w:name="_Toc164229374"/>
      <w:r>
        <w:rPr>
          <w:color w:val="000000" w:themeColor="text1"/>
        </w:rPr>
      </w:r>
      <w:bookmarkStart w:id="207" w:name="_Toc164229228"/>
      <w:r>
        <w:rPr>
          <w:color w:val="000000" w:themeColor="text1"/>
        </w:rPr>
      </w:r>
      <w:bookmarkStart w:id="208" w:name="_Toc195842898"/>
      <w:r>
        <w:rPr>
          <w:color w:val="000000" w:themeColor="text1"/>
        </w:rPr>
      </w:r>
      <w:bookmarkStart w:id="209" w:name="_Toc127161447"/>
      <w:r>
        <w:rPr>
          <w:color w:val="000000" w:themeColor="text1"/>
        </w:rPr>
      </w:r>
      <w:bookmarkStart w:id="210" w:name="_Toc226309777"/>
      <w:r>
        <w:rPr>
          <w:color w:val="000000" w:themeColor="text1"/>
        </w:rPr>
      </w:r>
      <w:bookmarkStart w:id="211" w:name="_Toc305158875"/>
      <w:r>
        <w:rPr>
          <w:color w:val="000000" w:themeColor="text1"/>
        </w:rPr>
      </w:r>
      <w:bookmarkStart w:id="212" w:name="_Toc226965723"/>
      <w:r>
        <w:rPr>
          <w:color w:val="000000" w:themeColor="text1"/>
        </w:rPr>
      </w:r>
      <w:bookmarkStart w:id="213" w:name="_Toc150480771"/>
      <w:r>
        <w:rPr>
          <w:color w:val="000000" w:themeColor="text1"/>
        </w:rPr>
      </w:r>
      <w:bookmarkStart w:id="214" w:name="_Toc149720826"/>
      <w:r>
        <w:rPr>
          <w:rFonts w:ascii="宋体" w:hAnsi="宋体" w:eastAsia="宋体" w:cs="Times New Roman"/>
          <w:color w:val="000000" w:themeColor="text1"/>
          <w:szCs w:val="21"/>
        </w:rPr>
        <w:t xml:space="preserve">响应文件的签署</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ascii="宋体" w:hAnsi="宋体" w:eastAsia="宋体" w:cs="Times New Roman"/>
          <w:color w:val="000000" w:themeColor="text1"/>
          <w:szCs w:val="21"/>
        </w:rPr>
        <w:t xml:space="preserve">、盖章</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竞争性磋商文件要求签字的内容，</w:t>
      </w:r>
      <w:r>
        <w:rPr>
          <w:rFonts w:hint="eastAsia" w:ascii="宋体" w:hAnsi="宋体" w:eastAsia="宋体" w:cs="Times New Roman"/>
          <w:color w:val="000000" w:themeColor="text1"/>
          <w:szCs w:val="21"/>
        </w:rPr>
        <w:t xml:space="preserve">可以使用电子签章或使用原件的电子件（</w:t>
      </w:r>
      <w:r>
        <w:rPr>
          <w:rFonts w:hint="eastAsia" w:ascii="宋体" w:hAnsi="宋体" w:eastAsia="宋体" w:cs="Times New Roman"/>
          <w:color w:val="000000" w:themeColor="text1"/>
          <w:szCs w:val="21"/>
        </w:rPr>
        <w:t xml:space="preserve">电子件指扫描</w:t>
      </w:r>
      <w:r>
        <w:rPr>
          <w:rFonts w:hint="eastAsia" w:ascii="宋体" w:hAnsi="宋体" w:eastAsia="宋体" w:cs="Times New Roman"/>
          <w:color w:val="000000" w:themeColor="text1"/>
          <w:szCs w:val="21"/>
        </w:rPr>
        <w:t xml:space="preserve">件、照片等形式电子文件）；要求</w:t>
      </w:r>
      <w:r>
        <w:rPr>
          <w:rFonts w:ascii="宋体" w:hAnsi="宋体" w:eastAsia="宋体" w:cs="Times New Roman"/>
          <w:color w:val="000000" w:themeColor="text1"/>
          <w:szCs w:val="21"/>
        </w:rPr>
        <w:t xml:space="preserve">第三方出具的盖章件原件（如联合协议、分包意向协议、制造商授权书原件等），响应文件中应使用原件的电子件</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竞争性磋商文件要求盖章的内容，</w:t>
      </w:r>
      <w:r>
        <w:rPr>
          <w:rFonts w:hint="eastAsia" w:ascii="宋体" w:hAnsi="宋体" w:eastAsia="宋体" w:cs="Times New Roman"/>
          <w:color w:val="000000" w:themeColor="text1"/>
          <w:szCs w:val="21"/>
        </w:rPr>
        <w:t xml:space="preserve">一般</w:t>
      </w:r>
      <w:r>
        <w:rPr>
          <w:rFonts w:ascii="宋体" w:hAnsi="宋体" w:eastAsia="宋体" w:cs="Times New Roman"/>
          <w:color w:val="000000" w:themeColor="text1"/>
          <w:szCs w:val="21"/>
        </w:rPr>
        <w:t xml:space="preserve">通过</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文件编制工具加盖电子签章</w:t>
      </w:r>
      <w:r>
        <w:rPr>
          <w:rFonts w:hint="eastAsia" w:asciiTheme="minorEastAsia" w:hAnsiTheme="minorEastAsia"/>
          <w:color w:val="000000" w:themeColor="text1"/>
          <w:szCs w:val="21"/>
        </w:rPr>
        <w:t xml:space="preserve">。</w:t>
      </w:r>
      <w:r>
        <w:rPr>
          <w:color w:val="000000" w:themeColor="text1"/>
        </w:rPr>
      </w:r>
    </w:p>
    <w:p>
      <w:pPr>
        <w:jc w:val="left"/>
        <w:spacing w:line="360" w:lineRule="auto"/>
        <w:rPr>
          <w:rFonts w:hint="eastAsia" w:asciiTheme="minorEastAsia" w:hAnsiTheme="minorEastAsia"/>
          <w:color w:val="000000" w:themeColor="text1"/>
          <w:szCs w:val="21"/>
        </w:rPr>
      </w:pPr>
      <w:r>
        <w:rPr>
          <w:color w:val="000000" w:themeColor="text1"/>
        </w:rPr>
      </w:r>
      <w:bookmarkStart w:id="215" w:name="_Toc150480772"/>
      <w:r>
        <w:rPr>
          <w:color w:val="000000" w:themeColor="text1"/>
        </w:rPr>
      </w:r>
      <w:bookmarkStart w:id="216" w:name="_Toc151193776"/>
      <w:r>
        <w:rPr>
          <w:color w:val="000000" w:themeColor="text1"/>
        </w:rPr>
      </w:r>
      <w:bookmarkStart w:id="217" w:name="_Toc151193632"/>
      <w:r>
        <w:rPr>
          <w:color w:val="000000" w:themeColor="text1"/>
        </w:rPr>
      </w:r>
      <w:bookmarkStart w:id="218" w:name="_Toc142311036"/>
      <w:r>
        <w:rPr>
          <w:color w:val="000000" w:themeColor="text1"/>
        </w:rPr>
      </w:r>
      <w:bookmarkStart w:id="219" w:name="_Toc151193704"/>
      <w:r>
        <w:rPr>
          <w:color w:val="000000" w:themeColor="text1"/>
        </w:rPr>
      </w:r>
      <w:bookmarkStart w:id="220" w:name="_Toc264969224"/>
      <w:r>
        <w:rPr>
          <w:color w:val="000000" w:themeColor="text1"/>
        </w:rPr>
      </w:r>
      <w:bookmarkStart w:id="221" w:name="_Toc226337230"/>
      <w:r>
        <w:rPr>
          <w:color w:val="000000" w:themeColor="text1"/>
        </w:rPr>
      </w:r>
      <w:bookmarkStart w:id="222" w:name="_Toc305158876"/>
      <w:r>
        <w:rPr>
          <w:color w:val="000000" w:themeColor="text1"/>
        </w:rPr>
      </w:r>
      <w:bookmarkStart w:id="223" w:name="_Toc150509285"/>
      <w:r>
        <w:rPr>
          <w:color w:val="000000" w:themeColor="text1"/>
        </w:rPr>
      </w:r>
      <w:bookmarkStart w:id="224" w:name="_Toc226309778"/>
      <w:r>
        <w:rPr>
          <w:color w:val="000000" w:themeColor="text1"/>
        </w:rPr>
      </w:r>
      <w:bookmarkStart w:id="225" w:name="_Toc226965724"/>
      <w:r>
        <w:rPr>
          <w:color w:val="000000" w:themeColor="text1"/>
        </w:rPr>
      </w:r>
      <w:bookmarkStart w:id="226" w:name="_Toc151193922"/>
      <w:r>
        <w:rPr>
          <w:color w:val="000000" w:themeColor="text1"/>
        </w:rPr>
      </w:r>
      <w:bookmarkStart w:id="227" w:name="_Toc151190161"/>
      <w:r>
        <w:rPr>
          <w:color w:val="000000" w:themeColor="text1"/>
        </w:rPr>
      </w:r>
      <w:bookmarkStart w:id="228" w:name="_Toc226965807"/>
      <w:r>
        <w:rPr>
          <w:color w:val="000000" w:themeColor="text1"/>
        </w:rPr>
      </w:r>
      <w:bookmarkStart w:id="229" w:name="_Toc150774634"/>
      <w:r>
        <w:rPr>
          <w:color w:val="000000" w:themeColor="text1"/>
        </w:rPr>
      </w:r>
      <w:bookmarkStart w:id="230" w:name="_Toc520356159"/>
      <w:r>
        <w:rPr>
          <w:color w:val="000000" w:themeColor="text1"/>
        </w:rPr>
      </w:r>
      <w:bookmarkStart w:id="231" w:name="_Toc305158802"/>
      <w:r>
        <w:rPr>
          <w:color w:val="000000" w:themeColor="text1"/>
        </w:rPr>
      </w:r>
      <w:bookmarkStart w:id="232" w:name="_Toc150774739"/>
      <w:r>
        <w:rPr>
          <w:color w:val="000000" w:themeColor="text1"/>
        </w:rPr>
      </w:r>
      <w:bookmarkStart w:id="233" w:name="_Toc151193848"/>
      <w:r>
        <w:rPr>
          <w:color w:val="000000" w:themeColor="text1"/>
        </w:rPr>
      </w:r>
      <w:bookmarkStart w:id="234" w:name="_Toc195842899"/>
      <w:r>
        <w:rPr>
          <w:color w:val="000000" w:themeColor="text1"/>
        </w:rPr>
      </w:r>
      <w:bookmarkStart w:id="235" w:name="_Toc127151534"/>
      <w:r>
        <w:rPr>
          <w:color w:val="000000" w:themeColor="text1"/>
        </w:rPr>
      </w:r>
      <w:bookmarkStart w:id="236" w:name="_Toc265228372"/>
      <w:r>
        <w:rPr>
          <w:rFonts w:asciiTheme="minorEastAsia" w:hAnsiTheme="minorEastAsia"/>
          <w:b/>
          <w:color w:val="000000" w:themeColor="text1"/>
          <w:szCs w:val="21"/>
        </w:rPr>
        <w:t xml:space="preserve">四</w:t>
      </w: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响应文件的提交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237" w:name="_Toc265228373"/>
      <w:r>
        <w:rPr>
          <w:color w:val="000000" w:themeColor="text1"/>
        </w:rPr>
      </w:r>
      <w:bookmarkStart w:id="238" w:name="_Toc127151535"/>
      <w:r>
        <w:rPr>
          <w:color w:val="000000" w:themeColor="text1"/>
        </w:rPr>
      </w:r>
      <w:bookmarkStart w:id="239" w:name="_Toc226965808"/>
      <w:r>
        <w:rPr>
          <w:color w:val="000000" w:themeColor="text1"/>
        </w:rPr>
      </w:r>
      <w:bookmarkStart w:id="240" w:name="_Toc150774740"/>
      <w:r>
        <w:rPr>
          <w:color w:val="000000" w:themeColor="text1"/>
        </w:rPr>
      </w:r>
      <w:bookmarkStart w:id="241" w:name="_Toc149720828"/>
      <w:r>
        <w:rPr>
          <w:color w:val="000000" w:themeColor="text1"/>
        </w:rPr>
      </w:r>
      <w:bookmarkStart w:id="242" w:name="_Toc150480773"/>
      <w:r>
        <w:rPr>
          <w:color w:val="000000" w:themeColor="text1"/>
        </w:rPr>
      </w:r>
      <w:bookmarkStart w:id="243" w:name="_Toc195842900"/>
      <w:r>
        <w:rPr>
          <w:color w:val="000000" w:themeColor="text1"/>
        </w:rPr>
      </w:r>
      <w:bookmarkStart w:id="244" w:name="_Toc520356160"/>
      <w:r>
        <w:rPr>
          <w:color w:val="000000" w:themeColor="text1"/>
        </w:rPr>
      </w:r>
      <w:bookmarkStart w:id="245" w:name="_Toc150774635"/>
      <w:r>
        <w:rPr>
          <w:color w:val="000000" w:themeColor="text1"/>
        </w:rPr>
      </w:r>
      <w:bookmarkStart w:id="246" w:name="_Toc305158877"/>
      <w:r>
        <w:rPr>
          <w:color w:val="000000" w:themeColor="text1"/>
        </w:rPr>
      </w:r>
      <w:bookmarkStart w:id="247" w:name="_Toc151193923"/>
      <w:r>
        <w:rPr>
          <w:color w:val="000000" w:themeColor="text1"/>
        </w:rPr>
      </w:r>
      <w:bookmarkStart w:id="248" w:name="_Toc142311037"/>
      <w:r>
        <w:rPr>
          <w:color w:val="000000" w:themeColor="text1"/>
        </w:rPr>
      </w:r>
      <w:bookmarkStart w:id="249" w:name="_Toc226965725"/>
      <w:r>
        <w:rPr>
          <w:color w:val="000000" w:themeColor="text1"/>
        </w:rPr>
      </w:r>
      <w:bookmarkStart w:id="250" w:name="_Toc164351629"/>
      <w:r>
        <w:rPr>
          <w:color w:val="000000" w:themeColor="text1"/>
        </w:rPr>
      </w:r>
      <w:bookmarkStart w:id="251" w:name="_Toc164229230"/>
      <w:r>
        <w:rPr>
          <w:color w:val="000000" w:themeColor="text1"/>
        </w:rPr>
      </w:r>
      <w:bookmarkStart w:id="252" w:name="_Toc151193705"/>
      <w:r>
        <w:rPr>
          <w:color w:val="000000" w:themeColor="text1"/>
        </w:rPr>
      </w:r>
      <w:bookmarkStart w:id="253" w:name="_Toc151193633"/>
      <w:r>
        <w:rPr>
          <w:color w:val="000000" w:themeColor="text1"/>
        </w:rPr>
      </w:r>
      <w:bookmarkStart w:id="254" w:name="_Toc164229376"/>
      <w:r>
        <w:rPr>
          <w:color w:val="000000" w:themeColor="text1"/>
        </w:rPr>
      </w:r>
      <w:bookmarkStart w:id="255" w:name="_Toc164608804"/>
      <w:r>
        <w:rPr>
          <w:color w:val="000000" w:themeColor="text1"/>
        </w:rPr>
      </w:r>
      <w:bookmarkStart w:id="256" w:name="_Toc164608649"/>
      <w:r>
        <w:rPr>
          <w:color w:val="000000" w:themeColor="text1"/>
        </w:rPr>
      </w:r>
      <w:bookmarkStart w:id="257" w:name="_Toc305158803"/>
      <w:r>
        <w:rPr>
          <w:color w:val="000000" w:themeColor="text1"/>
        </w:rPr>
      </w:r>
      <w:bookmarkStart w:id="258" w:name="_Toc226337231"/>
      <w:r>
        <w:rPr>
          <w:color w:val="000000" w:themeColor="text1"/>
        </w:rPr>
      </w:r>
      <w:bookmarkStart w:id="259" w:name="_Toc127161449"/>
      <w:r>
        <w:rPr>
          <w:color w:val="000000" w:themeColor="text1"/>
        </w:rPr>
      </w:r>
      <w:bookmarkStart w:id="260" w:name="_Toc226309779"/>
      <w:r>
        <w:rPr>
          <w:color w:val="000000" w:themeColor="text1"/>
        </w:rPr>
      </w:r>
      <w:bookmarkStart w:id="261" w:name="_Toc150509286"/>
      <w:r>
        <w:rPr>
          <w:color w:val="000000" w:themeColor="text1"/>
        </w:rPr>
      </w:r>
      <w:bookmarkStart w:id="262" w:name="_Toc151193849"/>
      <w:r>
        <w:rPr>
          <w:color w:val="000000" w:themeColor="text1"/>
        </w:rPr>
      </w:r>
      <w:bookmarkStart w:id="263" w:name="_Toc151193777"/>
      <w:r>
        <w:rPr>
          <w:color w:val="000000" w:themeColor="text1"/>
        </w:rPr>
      </w:r>
      <w:bookmarkStart w:id="264" w:name="_Toc264969225"/>
      <w:r>
        <w:rPr>
          <w:color w:val="000000" w:themeColor="text1"/>
        </w:rPr>
      </w:r>
      <w:bookmarkStart w:id="265" w:name="_Toc127151736"/>
      <w:r>
        <w:rPr>
          <w:color w:val="000000" w:themeColor="text1"/>
        </w:rPr>
      </w:r>
      <w:bookmarkStart w:id="266" w:name="_Toc151190162"/>
      <w:r>
        <w:rPr>
          <w:rFonts w:asciiTheme="minorEastAsia" w:hAnsiTheme="minorEastAsia"/>
          <w:color w:val="000000" w:themeColor="text1"/>
          <w:szCs w:val="21"/>
        </w:rPr>
        <w:t xml:space="preserve">响应文件的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Theme="minorEastAsia" w:hAnsiTheme="minorEastAsia"/>
          <w:color w:val="000000" w:themeColor="text1"/>
          <w:szCs w:val="21"/>
        </w:rPr>
        <w:t xml:space="preserve">提交</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本项目使用</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。供应商根据竞争性磋商文件及</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供应商操作手册要求编制、生成并提交电子响应文件。</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采购人及采购代理机构拒绝接受通过</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以外任何形式提交的响应文</w:t>
      </w:r>
      <w:r>
        <w:rPr>
          <w:rFonts w:ascii="宋体" w:hAnsi="宋体" w:eastAsia="宋体" w:cs="Times New Roman"/>
          <w:color w:val="000000" w:themeColor="text1"/>
          <w:szCs w:val="21"/>
        </w:rPr>
        <w:t xml:space="preserve">件，磋商保证金除外</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267" w:name="_Toc149720829"/>
      <w:r>
        <w:rPr>
          <w:color w:val="000000" w:themeColor="text1"/>
        </w:rPr>
      </w:r>
      <w:bookmarkStart w:id="268" w:name="_Toc305158804"/>
      <w:r>
        <w:rPr>
          <w:color w:val="000000" w:themeColor="text1"/>
        </w:rPr>
      </w:r>
      <w:bookmarkStart w:id="269" w:name="_Toc150480774"/>
      <w:r>
        <w:rPr>
          <w:color w:val="000000" w:themeColor="text1"/>
        </w:rPr>
      </w:r>
      <w:bookmarkStart w:id="270" w:name="_Toc305158878"/>
      <w:r>
        <w:rPr>
          <w:color w:val="000000" w:themeColor="text1"/>
        </w:rPr>
      </w:r>
      <w:bookmarkStart w:id="271" w:name="_Toc164608805"/>
      <w:r>
        <w:rPr>
          <w:color w:val="000000" w:themeColor="text1"/>
        </w:rPr>
      </w:r>
      <w:bookmarkStart w:id="272" w:name="_Toc226965809"/>
      <w:r>
        <w:rPr>
          <w:color w:val="000000" w:themeColor="text1"/>
        </w:rPr>
      </w:r>
      <w:bookmarkStart w:id="273" w:name="_Toc127151737"/>
      <w:r>
        <w:rPr>
          <w:color w:val="000000" w:themeColor="text1"/>
        </w:rPr>
      </w:r>
      <w:bookmarkStart w:id="274" w:name="_Toc226965726"/>
      <w:r>
        <w:rPr>
          <w:color w:val="000000" w:themeColor="text1"/>
        </w:rPr>
      </w:r>
      <w:bookmarkStart w:id="275" w:name="_Toc226309780"/>
      <w:r>
        <w:rPr>
          <w:color w:val="000000" w:themeColor="text1"/>
        </w:rPr>
      </w:r>
      <w:bookmarkStart w:id="276" w:name="_Toc164351630"/>
      <w:r>
        <w:rPr>
          <w:color w:val="000000" w:themeColor="text1"/>
        </w:rPr>
      </w:r>
      <w:bookmarkStart w:id="277" w:name="_Toc151193706"/>
      <w:r>
        <w:rPr>
          <w:color w:val="000000" w:themeColor="text1"/>
        </w:rPr>
      </w:r>
      <w:bookmarkStart w:id="278" w:name="_Toc150774636"/>
      <w:r>
        <w:rPr>
          <w:color w:val="000000" w:themeColor="text1"/>
        </w:rPr>
      </w:r>
      <w:bookmarkStart w:id="279" w:name="_Toc520356161"/>
      <w:r>
        <w:rPr>
          <w:color w:val="000000" w:themeColor="text1"/>
        </w:rPr>
      </w:r>
      <w:bookmarkStart w:id="280" w:name="_Toc150774741"/>
      <w:r>
        <w:rPr>
          <w:color w:val="000000" w:themeColor="text1"/>
        </w:rPr>
      </w:r>
      <w:bookmarkStart w:id="281" w:name="_Toc264969226"/>
      <w:r>
        <w:rPr>
          <w:color w:val="000000" w:themeColor="text1"/>
        </w:rPr>
      </w:r>
      <w:bookmarkStart w:id="282" w:name="_Toc151193850"/>
      <w:r>
        <w:rPr>
          <w:color w:val="000000" w:themeColor="text1"/>
        </w:rPr>
      </w:r>
      <w:bookmarkStart w:id="283" w:name="_Toc164229231"/>
      <w:r>
        <w:rPr>
          <w:color w:val="000000" w:themeColor="text1"/>
        </w:rPr>
      </w:r>
      <w:bookmarkStart w:id="284" w:name="_Toc226337232"/>
      <w:r>
        <w:rPr>
          <w:color w:val="000000" w:themeColor="text1"/>
        </w:rPr>
      </w:r>
      <w:bookmarkStart w:id="285" w:name="_Toc164608650"/>
      <w:r>
        <w:rPr>
          <w:color w:val="000000" w:themeColor="text1"/>
        </w:rPr>
      </w:r>
      <w:bookmarkStart w:id="286" w:name="_Toc164229377"/>
      <w:r>
        <w:rPr>
          <w:color w:val="000000" w:themeColor="text1"/>
        </w:rPr>
      </w:r>
      <w:bookmarkStart w:id="287" w:name="_Toc265228374"/>
      <w:r>
        <w:rPr>
          <w:color w:val="000000" w:themeColor="text1"/>
        </w:rPr>
      </w:r>
      <w:bookmarkStart w:id="288" w:name="_Toc142311038"/>
      <w:r>
        <w:rPr>
          <w:color w:val="000000" w:themeColor="text1"/>
        </w:rPr>
      </w:r>
      <w:bookmarkStart w:id="289" w:name="_Toc151190163"/>
      <w:r>
        <w:rPr>
          <w:color w:val="000000" w:themeColor="text1"/>
        </w:rPr>
      </w:r>
      <w:bookmarkStart w:id="290" w:name="_Toc127151536"/>
      <w:r>
        <w:rPr>
          <w:color w:val="000000" w:themeColor="text1"/>
        </w:rPr>
      </w:r>
      <w:bookmarkStart w:id="291" w:name="_Toc151193634"/>
      <w:r>
        <w:rPr>
          <w:color w:val="000000" w:themeColor="text1"/>
        </w:rPr>
      </w:r>
      <w:bookmarkStart w:id="292" w:name="_Toc195842901"/>
      <w:r>
        <w:rPr>
          <w:color w:val="000000" w:themeColor="text1"/>
        </w:rPr>
      </w:r>
      <w:bookmarkStart w:id="293" w:name="_Toc151193924"/>
      <w:r>
        <w:rPr>
          <w:color w:val="000000" w:themeColor="text1"/>
        </w:rPr>
      </w:r>
      <w:bookmarkStart w:id="294" w:name="_Toc151193778"/>
      <w:r>
        <w:rPr>
          <w:color w:val="000000" w:themeColor="text1"/>
        </w:rPr>
      </w:r>
      <w:bookmarkStart w:id="295" w:name="_Toc150509287"/>
      <w:r>
        <w:rPr>
          <w:color w:val="000000" w:themeColor="text1"/>
        </w:rPr>
      </w:r>
      <w:bookmarkStart w:id="296" w:name="_Toc127161450"/>
      <w:r>
        <w:rPr>
          <w:rFonts w:asciiTheme="minorEastAsia" w:hAnsiTheme="minorEastAsia"/>
          <w:color w:val="000000" w:themeColor="text1"/>
          <w:szCs w:val="21"/>
        </w:rPr>
        <w:t xml:space="preserve">响应文件截止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Theme="minorEastAsia" w:hAnsiTheme="minorEastAsia"/>
          <w:color w:val="000000" w:themeColor="text1"/>
          <w:szCs w:val="21"/>
        </w:rPr>
        <w:t xml:space="preserve">时间</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供应商应在竞争性磋商文件要求提交响应文件截止时间前，将电子响应文件提交至</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297" w:name="_Toc151193707"/>
      <w:r>
        <w:rPr>
          <w:color w:val="000000" w:themeColor="text1"/>
        </w:rPr>
      </w:r>
      <w:bookmarkStart w:id="298" w:name="_Toc150509288"/>
      <w:r>
        <w:rPr>
          <w:color w:val="000000" w:themeColor="text1"/>
        </w:rPr>
      </w:r>
      <w:bookmarkStart w:id="299" w:name="_Toc151193779"/>
      <w:r>
        <w:rPr>
          <w:color w:val="000000" w:themeColor="text1"/>
        </w:rPr>
      </w:r>
      <w:bookmarkStart w:id="300" w:name="_Toc151193635"/>
      <w:r>
        <w:rPr>
          <w:color w:val="000000" w:themeColor="text1"/>
        </w:rPr>
      </w:r>
      <w:bookmarkStart w:id="301" w:name="_Toc151193925"/>
      <w:r>
        <w:rPr>
          <w:color w:val="000000" w:themeColor="text1"/>
        </w:rPr>
      </w:r>
      <w:bookmarkStart w:id="302" w:name="_Toc164229378"/>
      <w:r>
        <w:rPr>
          <w:color w:val="000000" w:themeColor="text1"/>
        </w:rPr>
      </w:r>
      <w:bookmarkStart w:id="303" w:name="_Toc305158879"/>
      <w:r>
        <w:rPr>
          <w:color w:val="000000" w:themeColor="text1"/>
        </w:rPr>
      </w:r>
      <w:bookmarkStart w:id="304" w:name="_Toc150774637"/>
      <w:r>
        <w:rPr>
          <w:color w:val="000000" w:themeColor="text1"/>
        </w:rPr>
      </w:r>
      <w:bookmarkStart w:id="305" w:name="_Toc151193851"/>
      <w:r>
        <w:rPr>
          <w:color w:val="000000" w:themeColor="text1"/>
        </w:rPr>
      </w:r>
      <w:bookmarkStart w:id="306" w:name="_Toc127151537"/>
      <w:r>
        <w:rPr>
          <w:color w:val="000000" w:themeColor="text1"/>
        </w:rPr>
      </w:r>
      <w:bookmarkStart w:id="307" w:name="_Toc164351631"/>
      <w:r>
        <w:rPr>
          <w:color w:val="000000" w:themeColor="text1"/>
        </w:rPr>
      </w:r>
      <w:bookmarkStart w:id="308" w:name="_Toc164608651"/>
      <w:r>
        <w:rPr>
          <w:color w:val="000000" w:themeColor="text1"/>
        </w:rPr>
      </w:r>
      <w:bookmarkStart w:id="309" w:name="_Toc226337233"/>
      <w:r>
        <w:rPr>
          <w:color w:val="000000" w:themeColor="text1"/>
        </w:rPr>
      </w:r>
      <w:bookmarkStart w:id="310" w:name="_Toc142311039"/>
      <w:r>
        <w:rPr>
          <w:color w:val="000000" w:themeColor="text1"/>
        </w:rPr>
      </w:r>
      <w:bookmarkStart w:id="311" w:name="_Toc150774742"/>
      <w:r>
        <w:rPr>
          <w:color w:val="000000" w:themeColor="text1"/>
        </w:rPr>
      </w:r>
      <w:bookmarkStart w:id="312" w:name="_Toc226309781"/>
      <w:r>
        <w:rPr>
          <w:color w:val="000000" w:themeColor="text1"/>
        </w:rPr>
      </w:r>
      <w:bookmarkStart w:id="313" w:name="_Toc150480775"/>
      <w:r>
        <w:rPr>
          <w:color w:val="000000" w:themeColor="text1"/>
        </w:rPr>
      </w:r>
      <w:bookmarkStart w:id="314" w:name="_Toc164229232"/>
      <w:r>
        <w:rPr>
          <w:color w:val="000000" w:themeColor="text1"/>
        </w:rPr>
      </w:r>
      <w:bookmarkStart w:id="315" w:name="_Toc226965810"/>
      <w:r>
        <w:rPr>
          <w:color w:val="000000" w:themeColor="text1"/>
        </w:rPr>
      </w:r>
      <w:bookmarkStart w:id="316" w:name="_Toc164608806"/>
      <w:r>
        <w:rPr>
          <w:color w:val="000000" w:themeColor="text1"/>
        </w:rPr>
      </w:r>
      <w:bookmarkStart w:id="317" w:name="_Toc195842902"/>
      <w:r>
        <w:rPr>
          <w:color w:val="000000" w:themeColor="text1"/>
        </w:rPr>
      </w:r>
      <w:bookmarkStart w:id="318" w:name="_Toc226965727"/>
      <w:r>
        <w:rPr>
          <w:color w:val="000000" w:themeColor="text1"/>
        </w:rPr>
      </w:r>
      <w:bookmarkStart w:id="319" w:name="_Toc305158805"/>
      <w:r>
        <w:rPr>
          <w:color w:val="000000" w:themeColor="text1"/>
        </w:rPr>
      </w:r>
      <w:bookmarkStart w:id="320" w:name="_Toc265228375"/>
      <w:r>
        <w:rPr>
          <w:color w:val="000000" w:themeColor="text1"/>
        </w:rPr>
      </w:r>
      <w:bookmarkStart w:id="321" w:name="_Toc127151738"/>
      <w:r>
        <w:rPr>
          <w:color w:val="000000" w:themeColor="text1"/>
        </w:rPr>
      </w:r>
      <w:bookmarkStart w:id="322" w:name="_Toc149720830"/>
      <w:r>
        <w:rPr>
          <w:color w:val="000000" w:themeColor="text1"/>
        </w:rPr>
      </w:r>
      <w:bookmarkStart w:id="323" w:name="_Toc520356162"/>
      <w:r>
        <w:rPr>
          <w:color w:val="000000" w:themeColor="text1"/>
        </w:rPr>
      </w:r>
      <w:bookmarkStart w:id="324" w:name="_Toc127161451"/>
      <w:r>
        <w:rPr>
          <w:color w:val="000000" w:themeColor="text1"/>
        </w:rPr>
      </w:r>
      <w:bookmarkStart w:id="325" w:name="_Toc151190164"/>
      <w:r>
        <w:rPr>
          <w:color w:val="000000" w:themeColor="text1"/>
        </w:rPr>
      </w:r>
      <w:bookmarkStart w:id="326" w:name="_Toc264969227"/>
      <w:r>
        <w:rPr>
          <w:rFonts w:asciiTheme="minorEastAsia" w:hAnsiTheme="minorEastAsia"/>
          <w:color w:val="000000" w:themeColor="text1"/>
          <w:szCs w:val="21"/>
        </w:rPr>
        <w:t xml:space="preserve">响应文件的修改与撤回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提交响应文件截止时间前，供应商可以通过</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对所提交的响应文件进行补充、修改或者撤回</w:t>
      </w:r>
      <w:r>
        <w:rPr>
          <w:rFonts w:hint="eastAsia" w:asciiTheme="minorEastAsia" w:hAnsiTheme="minorEastAsia"/>
          <w:color w:val="000000" w:themeColor="text1"/>
          <w:szCs w:val="21"/>
        </w:rPr>
        <w:t xml:space="preserve">。</w:t>
      </w:r>
      <w:r>
        <w:rPr>
          <w:rFonts w:hint="eastAsia" w:ascii="宋体" w:hAnsi="宋体"/>
          <w:color w:val="000000" w:themeColor="text1"/>
          <w:szCs w:val="21"/>
        </w:rPr>
        <w:t xml:space="preserve">具体操作方法见《操作手册》。</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供应商对响应文件的补充、修改的内容应当按照竞争性磋商文件要求签署、盖章，作为响应文件的组成部分。</w:t>
      </w:r>
      <w:r>
        <w:rPr>
          <w:rFonts w:ascii="宋体" w:hAnsi="宋体" w:eastAsia="宋体" w:cs="Times New Roman"/>
          <w:color w:val="000000" w:themeColor="text1"/>
          <w:szCs w:val="21"/>
        </w:rPr>
        <w:t xml:space="preserve">补充、修改的内容与响应文件不一致的，以补充、修改的内容为准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在提交响应文件截止时间至磋商文件中规定的磋商有效期满之间的这段时间内，供应商不得撤回其响应文件。</w:t>
      </w:r>
      <w:r>
        <w:rPr>
          <w:color w:val="000000" w:themeColor="text1"/>
        </w:rPr>
      </w:r>
    </w:p>
    <w:p>
      <w:pPr>
        <w:jc w:val="left"/>
        <w:spacing w:line="360" w:lineRule="auto"/>
        <w:rPr>
          <w:rFonts w:hint="eastAsia" w:asciiTheme="minorEastAsia" w:hAnsiTheme="minorEastAsia"/>
          <w:b/>
          <w:color w:val="000000" w:themeColor="text1"/>
          <w:szCs w:val="21"/>
        </w:rPr>
      </w:pPr>
      <w:r>
        <w:rPr>
          <w:color w:val="000000" w:themeColor="text1"/>
        </w:rPr>
      </w:r>
      <w:bookmarkStart w:id="327" w:name="_Toc150774743"/>
      <w:r>
        <w:rPr>
          <w:color w:val="000000" w:themeColor="text1"/>
        </w:rPr>
      </w:r>
      <w:bookmarkStart w:id="328" w:name="_Toc150774638"/>
      <w:r>
        <w:rPr>
          <w:color w:val="000000" w:themeColor="text1"/>
        </w:rPr>
      </w:r>
      <w:bookmarkStart w:id="329" w:name="_Toc520356163"/>
      <w:r>
        <w:rPr>
          <w:color w:val="000000" w:themeColor="text1"/>
        </w:rPr>
      </w:r>
      <w:bookmarkStart w:id="330" w:name="_Toc226337234"/>
      <w:r>
        <w:rPr>
          <w:color w:val="000000" w:themeColor="text1"/>
        </w:rPr>
      </w:r>
      <w:bookmarkStart w:id="331" w:name="_Toc226965811"/>
      <w:r>
        <w:rPr>
          <w:color w:val="000000" w:themeColor="text1"/>
        </w:rPr>
      </w:r>
      <w:bookmarkStart w:id="332" w:name="_Toc151190165"/>
      <w:r>
        <w:rPr>
          <w:color w:val="000000" w:themeColor="text1"/>
        </w:rPr>
      </w:r>
      <w:bookmarkStart w:id="333" w:name="_Toc265228376"/>
      <w:r>
        <w:rPr>
          <w:color w:val="000000" w:themeColor="text1"/>
        </w:rPr>
      </w:r>
      <w:bookmarkStart w:id="334" w:name="_Toc305158880"/>
      <w:r>
        <w:rPr>
          <w:color w:val="000000" w:themeColor="text1"/>
        </w:rPr>
      </w:r>
      <w:bookmarkStart w:id="335" w:name="_Toc127151538"/>
      <w:r>
        <w:rPr>
          <w:color w:val="000000" w:themeColor="text1"/>
        </w:rPr>
      </w:r>
      <w:bookmarkStart w:id="336" w:name="_Toc226309782"/>
      <w:r>
        <w:rPr>
          <w:color w:val="000000" w:themeColor="text1"/>
        </w:rPr>
      </w:r>
      <w:bookmarkStart w:id="337" w:name="_Toc151193708"/>
      <w:r>
        <w:rPr>
          <w:color w:val="000000" w:themeColor="text1"/>
        </w:rPr>
      </w:r>
      <w:bookmarkStart w:id="338" w:name="_Toc151193636"/>
      <w:r>
        <w:rPr>
          <w:color w:val="000000" w:themeColor="text1"/>
        </w:rPr>
      </w:r>
      <w:bookmarkStart w:id="339" w:name="_Toc195842903"/>
      <w:r>
        <w:rPr>
          <w:color w:val="000000" w:themeColor="text1"/>
        </w:rPr>
      </w:r>
      <w:bookmarkStart w:id="340" w:name="_Toc142311040"/>
      <w:r>
        <w:rPr>
          <w:color w:val="000000" w:themeColor="text1"/>
        </w:rPr>
      </w:r>
      <w:bookmarkStart w:id="341" w:name="_Toc150480776"/>
      <w:r>
        <w:rPr>
          <w:color w:val="000000" w:themeColor="text1"/>
        </w:rPr>
      </w:r>
      <w:bookmarkStart w:id="342" w:name="_Toc151193926"/>
      <w:r>
        <w:rPr>
          <w:color w:val="000000" w:themeColor="text1"/>
        </w:rPr>
      </w:r>
      <w:bookmarkStart w:id="343" w:name="_Toc305158806"/>
      <w:r>
        <w:rPr>
          <w:color w:val="000000" w:themeColor="text1"/>
        </w:rPr>
      </w:r>
      <w:bookmarkStart w:id="344" w:name="_Toc226965728"/>
      <w:r>
        <w:rPr>
          <w:color w:val="000000" w:themeColor="text1"/>
        </w:rPr>
      </w:r>
      <w:bookmarkStart w:id="345" w:name="_Toc264969228"/>
      <w:r>
        <w:rPr>
          <w:color w:val="000000" w:themeColor="text1"/>
        </w:rPr>
      </w:r>
      <w:bookmarkStart w:id="346" w:name="_Toc150509289"/>
      <w:r>
        <w:rPr>
          <w:color w:val="000000" w:themeColor="text1"/>
        </w:rPr>
      </w:r>
      <w:bookmarkStart w:id="347" w:name="_Toc151193780"/>
      <w:r>
        <w:rPr>
          <w:color w:val="000000" w:themeColor="text1"/>
        </w:rPr>
      </w:r>
      <w:bookmarkStart w:id="348" w:name="_Toc151193852"/>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Theme="minorEastAsia" w:hAnsiTheme="minorEastAsia"/>
          <w:b/>
          <w:color w:val="000000" w:themeColor="text1"/>
          <w:szCs w:val="21"/>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评审</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响应文件的</w:t>
      </w:r>
      <w:r>
        <w:rPr>
          <w:rFonts w:hint="eastAsia" w:ascii="宋体" w:hAnsi="宋体" w:eastAsia="宋体" w:cs="Times New Roman"/>
          <w:color w:val="000000" w:themeColor="text1"/>
          <w:szCs w:val="21"/>
        </w:rPr>
        <w:t xml:space="preserve">解密与</w:t>
      </w:r>
      <w:r>
        <w:rPr>
          <w:rFonts w:ascii="宋体" w:hAnsi="宋体" w:eastAsia="宋体" w:cs="Times New Roman"/>
          <w:color w:val="000000" w:themeColor="text1"/>
          <w:szCs w:val="21"/>
        </w:rPr>
        <w:t xml:space="preserve">开启</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本项目采用不见面</w:t>
      </w:r>
      <w:r>
        <w:rPr>
          <w:rFonts w:ascii="宋体" w:hAnsi="宋体" w:eastAsia="宋体" w:cs="Times New Roman"/>
          <w:color w:val="000000" w:themeColor="text1"/>
          <w:szCs w:val="21"/>
        </w:rPr>
        <w:t xml:space="preserve">招</w:t>
      </w:r>
      <w:r>
        <w:rPr>
          <w:rFonts w:hint="eastAsia" w:ascii="宋体" w:hAnsi="宋体" w:eastAsia="宋体" w:cs="Times New Roman"/>
          <w:color w:val="000000" w:themeColor="text1"/>
          <w:szCs w:val="21"/>
        </w:rPr>
        <w:t xml:space="preserve">交易</w:t>
      </w:r>
      <w:r>
        <w:rPr>
          <w:rFonts w:ascii="宋体" w:hAnsi="宋体" w:eastAsia="宋体" w:cs="Times New Roman"/>
          <w:color w:val="000000" w:themeColor="text1"/>
          <w:szCs w:val="21"/>
        </w:rPr>
        <w:t xml:space="preserve">模式</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使用</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”系统在线进行</w:t>
      </w:r>
      <w:r>
        <w:rPr>
          <w:rFonts w:ascii="宋体" w:hAnsi="宋体" w:eastAsia="宋体" w:cs="Times New Roman"/>
          <w:color w:val="000000" w:themeColor="text1"/>
          <w:szCs w:val="21"/>
        </w:rPr>
        <w:t xml:space="preserve">解密。供应商应在规定的时间内对</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文件进行解密，因非系统原因导致的解密失败，视为</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本项目供应商不足3家的，不予解密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本项目不公开报价</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供应商须在开标前使用“验证CA”功能验证本地计算机的控件环境是否正常，并且在</w:t>
      </w:r>
      <w:r>
        <w:rPr>
          <w:rFonts w:hint="eastAsia" w:ascii="宋体" w:hAnsi="宋体" w:eastAsia="宋体" w:cs="Times New Roman"/>
          <w:color w:val="000000" w:themeColor="text1"/>
          <w:szCs w:val="21"/>
        </w:rPr>
        <w:t xml:space="preserve">解密、评审</w:t>
      </w:r>
      <w:r>
        <w:rPr>
          <w:rFonts w:ascii="宋体" w:hAnsi="宋体" w:eastAsia="宋体" w:cs="Times New Roman"/>
          <w:color w:val="000000" w:themeColor="text1"/>
          <w:szCs w:val="21"/>
        </w:rPr>
        <w:t xml:space="preserve">过程中不可随意更换</w:t>
      </w:r>
      <w:r>
        <w:rPr>
          <w:rFonts w:hint="eastAsia" w:ascii="宋体" w:hAnsi="宋体" w:eastAsia="宋体" w:cs="Times New Roman"/>
          <w:color w:val="000000" w:themeColor="text1"/>
          <w:szCs w:val="21"/>
        </w:rPr>
        <w:t xml:space="preserve">计算机</w:t>
      </w:r>
      <w:r>
        <w:rPr>
          <w:rFonts w:ascii="宋体" w:hAnsi="宋体" w:eastAsia="宋体" w:cs="Times New Roman"/>
          <w:color w:val="000000" w:themeColor="text1"/>
          <w:szCs w:val="21"/>
        </w:rPr>
        <w:t xml:space="preserve">，必须使用验证成功的计算机进行操作，否则造成相应后果由供应商自行承担。本地计算机</w:t>
      </w:r>
      <w:r>
        <w:rPr>
          <w:rFonts w:hint="eastAsia" w:ascii="宋体" w:hAnsi="宋体" w:eastAsia="宋体" w:cs="Times New Roman"/>
          <w:color w:val="000000" w:themeColor="text1"/>
          <w:szCs w:val="21"/>
        </w:rPr>
        <w:t xml:space="preserve">要求安装摄像头、麦克风和音箱，保持网络通畅</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因本项目</w:t>
      </w:r>
      <w:r>
        <w:rPr>
          <w:rFonts w:ascii="宋体" w:hAnsi="宋体" w:eastAsia="宋体" w:cs="Times New Roman"/>
          <w:color w:val="000000" w:themeColor="text1"/>
          <w:szCs w:val="21"/>
        </w:rPr>
        <w:t xml:space="preserve">采用不见面交易的</w:t>
      </w:r>
      <w:r>
        <w:rPr>
          <w:rFonts w:hint="eastAsia" w:ascii="宋体" w:hAnsi="宋体" w:eastAsia="宋体" w:cs="Times New Roman"/>
          <w:color w:val="000000" w:themeColor="text1"/>
          <w:szCs w:val="21"/>
        </w:rPr>
        <w:t xml:space="preserve">方式</w:t>
      </w:r>
      <w:r>
        <w:rPr>
          <w:rFonts w:ascii="宋体" w:hAnsi="宋体" w:eastAsia="宋体" w:cs="Times New Roman"/>
          <w:color w:val="000000" w:themeColor="text1"/>
          <w:szCs w:val="21"/>
        </w:rPr>
        <w:t xml:space="preserve">，在</w:t>
      </w:r>
      <w:r>
        <w:rPr>
          <w:rFonts w:hint="eastAsia" w:ascii="宋体" w:hAnsi="宋体" w:eastAsia="宋体" w:cs="Times New Roman"/>
          <w:color w:val="000000" w:themeColor="text1"/>
          <w:szCs w:val="21"/>
        </w:rPr>
        <w:t xml:space="preserve">解密、评审</w:t>
      </w:r>
      <w:r>
        <w:rPr>
          <w:rFonts w:ascii="宋体" w:hAnsi="宋体" w:eastAsia="宋体" w:cs="Times New Roman"/>
          <w:color w:val="000000" w:themeColor="text1"/>
          <w:szCs w:val="21"/>
        </w:rPr>
        <w:t xml:space="preserve">过程中，</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需</w:t>
      </w:r>
      <w:r>
        <w:rPr>
          <w:rFonts w:hint="eastAsia" w:ascii="宋体" w:hAnsi="宋体" w:eastAsia="宋体" w:cs="Times New Roman"/>
          <w:color w:val="000000" w:themeColor="text1"/>
          <w:szCs w:val="21"/>
        </w:rPr>
        <w:t xml:space="preserve">要</w:t>
      </w:r>
      <w:r>
        <w:rPr>
          <w:rFonts w:ascii="宋体" w:hAnsi="宋体" w:eastAsia="宋体" w:cs="Times New Roman"/>
          <w:color w:val="000000" w:themeColor="text1"/>
          <w:szCs w:val="21"/>
        </w:rPr>
        <w:t xml:space="preserve">保持操作计算机前有相关责任人</w:t>
      </w:r>
      <w:r>
        <w:rPr>
          <w:rFonts w:hint="eastAsia" w:ascii="宋体" w:hAnsi="宋体" w:eastAsia="宋体" w:cs="Times New Roman"/>
          <w:color w:val="000000" w:themeColor="text1"/>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如果在</w:t>
      </w:r>
      <w:r>
        <w:rPr>
          <w:rFonts w:ascii="宋体" w:hAnsi="宋体" w:eastAsia="宋体" w:cs="Times New Roman"/>
          <w:color w:val="000000" w:themeColor="text1"/>
          <w:szCs w:val="21"/>
        </w:rPr>
        <w:t xml:space="preserve">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过程中出现以下情形，导致</w:t>
      </w:r>
      <w:r>
        <w:rPr>
          <w:rFonts w:hint="eastAsia" w:ascii="宋体" w:hAnsi="宋体" w:eastAsia="宋体" w:cs="Times New Roman"/>
          <w:color w:val="000000" w:themeColor="text1"/>
          <w:szCs w:val="21"/>
        </w:rPr>
        <w:t xml:space="preserve">“苏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系统系统</w:t>
      </w:r>
      <w:r>
        <w:rPr>
          <w:rFonts w:ascii="宋体" w:hAnsi="宋体" w:eastAsia="宋体" w:cs="Times New Roman"/>
          <w:color w:val="000000" w:themeColor="text1"/>
          <w:szCs w:val="21"/>
        </w:rPr>
        <w:t xml:space="preserve">无法正常运行，</w:t>
      </w:r>
      <w:r>
        <w:rPr>
          <w:rFonts w:ascii="宋体" w:hAnsi="宋体" w:eastAsia="宋体" w:cs="Times New Roman"/>
          <w:color w:val="000000" w:themeColor="text1"/>
          <w:szCs w:val="21"/>
        </w:rPr>
        <w:t xml:space="preserve">或者无法保证</w:t>
      </w:r>
      <w:r>
        <w:rPr>
          <w:rFonts w:hint="eastAsia" w:ascii="宋体" w:hAnsi="宋体" w:eastAsia="宋体" w:cs="Times New Roman"/>
          <w:color w:val="000000" w:themeColor="text1"/>
          <w:szCs w:val="21"/>
        </w:rPr>
        <w:t xml:space="preserve">本项目采购活动</w:t>
      </w:r>
      <w:r>
        <w:rPr>
          <w:rFonts w:ascii="宋体" w:hAnsi="宋体" w:eastAsia="宋体" w:cs="Times New Roman"/>
          <w:color w:val="000000" w:themeColor="text1"/>
          <w:szCs w:val="21"/>
        </w:rPr>
        <w:t xml:space="preserve">的公平、公正和安全时，</w:t>
      </w:r>
      <w:r>
        <w:rPr>
          <w:rFonts w:hint="eastAsia" w:ascii="宋体" w:hAnsi="宋体" w:eastAsia="宋体" w:cs="Times New Roman"/>
          <w:color w:val="000000" w:themeColor="text1"/>
          <w:szCs w:val="21"/>
        </w:rPr>
        <w:t xml:space="preserve">代理机构</w:t>
      </w:r>
      <w:r>
        <w:rPr>
          <w:rFonts w:ascii="宋体" w:hAnsi="宋体" w:eastAsia="宋体" w:cs="Times New Roman"/>
          <w:color w:val="000000" w:themeColor="text1"/>
          <w:szCs w:val="21"/>
        </w:rPr>
        <w:t xml:space="preserve">可</w:t>
      </w:r>
      <w:r>
        <w:rPr>
          <w:rFonts w:hint="eastAsia" w:ascii="宋体" w:hAnsi="宋体" w:eastAsia="宋体" w:cs="Times New Roman"/>
          <w:color w:val="000000" w:themeColor="text1"/>
          <w:szCs w:val="21"/>
        </w:rPr>
        <w:t xml:space="preserve">以延缓或者暂停采购活动，情况严重的可以终止采购</w:t>
      </w:r>
      <w:r>
        <w:rPr>
          <w:rFonts w:ascii="宋体" w:hAnsi="宋体" w:eastAsia="宋体" w:cs="Times New Roman"/>
          <w:color w:val="000000" w:themeColor="text1"/>
          <w:szCs w:val="21"/>
        </w:rPr>
        <w:t xml:space="preserve">活动：</w:t>
      </w:r>
      <w:r>
        <w:rPr>
          <w:rFonts w:hint="eastAsia" w:asciiTheme="minorEastAsia" w:hAnsiTheme="minorEastAsia"/>
          <w:color w:val="000000" w:themeColor="text1"/>
          <w:szCs w:val="21"/>
        </w:rPr>
        <w:t xml:space="preserve">1）</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发生故障而无法登录访问的；</w:t>
      </w:r>
      <w:r>
        <w:rPr>
          <w:rFonts w:hint="eastAsia" w:asciiTheme="minorEastAsia" w:hAnsiTheme="minorEastAsia"/>
          <w:color w:val="000000" w:themeColor="text1"/>
          <w:szCs w:val="21"/>
        </w:rPr>
        <w:t xml:space="preserve">2）</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应用或数据库出现错误，不能进行正常操作的；</w:t>
      </w:r>
      <w:r>
        <w:rPr>
          <w:rFonts w:hint="eastAsia" w:asciiTheme="minorEastAsia" w:hAnsiTheme="minorEastAsia"/>
          <w:color w:val="000000" w:themeColor="text1"/>
          <w:szCs w:val="21"/>
        </w:rPr>
        <w:t xml:space="preserve">3）</w:t>
      </w:r>
      <w:r>
        <w:rPr>
          <w:rFonts w:ascii="宋体" w:hAnsi="宋体" w:eastAsia="宋体" w:cs="Times New Roman"/>
          <w:color w:val="000000" w:themeColor="text1"/>
          <w:szCs w:val="21"/>
        </w:rPr>
        <w:t xml:space="preserve">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发现严重安全漏洞，有潜在泄密危险的；</w:t>
      </w:r>
      <w:r>
        <w:rPr>
          <w:rFonts w:hint="eastAsia" w:asciiTheme="minorEastAsia" w:hAnsiTheme="minorEastAsia"/>
          <w:color w:val="000000" w:themeColor="text1"/>
          <w:szCs w:val="21"/>
        </w:rPr>
        <w:t xml:space="preserve">4）</w:t>
      </w:r>
      <w:r>
        <w:rPr>
          <w:rFonts w:ascii="宋体" w:hAnsi="宋体" w:eastAsia="宋体" w:cs="Times New Roman"/>
          <w:color w:val="000000" w:themeColor="text1"/>
          <w:szCs w:val="21"/>
        </w:rPr>
        <w:t xml:space="preserve">病毒发作导致平台</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不能进行正常操作的；</w:t>
      </w:r>
      <w:r>
        <w:rPr>
          <w:rFonts w:hint="eastAsia" w:asciiTheme="minorEastAsia" w:hAnsiTheme="minorEastAsia"/>
          <w:color w:val="000000" w:themeColor="text1"/>
          <w:szCs w:val="21"/>
        </w:rPr>
        <w:t xml:space="preserve">5）</w:t>
      </w:r>
      <w:r>
        <w:rPr>
          <w:rFonts w:ascii="宋体" w:hAnsi="宋体" w:eastAsia="宋体" w:cs="Times New Roman"/>
          <w:color w:val="000000" w:themeColor="text1"/>
          <w:szCs w:val="21"/>
        </w:rPr>
        <w:t xml:space="preserve">其他无法保证</w:t>
      </w:r>
      <w:r>
        <w:rPr>
          <w:rFonts w:hint="eastAsia" w:ascii="宋体" w:hAnsi="宋体" w:eastAsia="宋体" w:cs="Times New Roman"/>
          <w:color w:val="000000" w:themeColor="text1"/>
          <w:szCs w:val="21"/>
        </w:rPr>
        <w:t xml:space="preserve">本次采购活动</w:t>
      </w:r>
      <w:r>
        <w:rPr>
          <w:rFonts w:ascii="宋体" w:hAnsi="宋体" w:eastAsia="宋体" w:cs="Times New Roman"/>
          <w:color w:val="000000" w:themeColor="text1"/>
          <w:szCs w:val="21"/>
        </w:rPr>
        <w:t xml:space="preserve">的公平、公正和安全的情况。出现</w:t>
      </w:r>
      <w:r>
        <w:rPr>
          <w:rFonts w:hint="eastAsia" w:ascii="宋体" w:hAnsi="宋体" w:eastAsia="宋体" w:cs="Times New Roman"/>
          <w:color w:val="000000" w:themeColor="text1"/>
          <w:szCs w:val="21"/>
        </w:rPr>
        <w:t xml:space="preserve">上述</w:t>
      </w:r>
      <w:r>
        <w:rPr>
          <w:rFonts w:ascii="宋体" w:hAnsi="宋体" w:eastAsia="宋体" w:cs="Times New Roman"/>
          <w:color w:val="000000" w:themeColor="text1"/>
          <w:szCs w:val="21"/>
        </w:rPr>
        <w:t xml:space="preserve">情形，不影响采购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公平、公正性的，</w:t>
      </w:r>
      <w:r>
        <w:rPr>
          <w:rFonts w:hint="eastAsia" w:ascii="宋体" w:hAnsi="宋体" w:eastAsia="宋体" w:cs="Times New Roman"/>
          <w:color w:val="000000" w:themeColor="text1"/>
          <w:szCs w:val="21"/>
        </w:rPr>
        <w:t xml:space="preserve">代理机构</w:t>
      </w:r>
      <w:r>
        <w:rPr>
          <w:rFonts w:ascii="宋体" w:hAnsi="宋体" w:eastAsia="宋体" w:cs="Times New Roman"/>
          <w:color w:val="000000" w:themeColor="text1"/>
          <w:szCs w:val="21"/>
        </w:rPr>
        <w:t xml:space="preserve">可以待上述情形消除后继续组织</w:t>
      </w:r>
      <w:r>
        <w:rPr>
          <w:rFonts w:hint="eastAsia" w:ascii="宋体" w:hAnsi="宋体" w:eastAsia="宋体" w:cs="Times New Roman"/>
          <w:color w:val="000000" w:themeColor="text1"/>
          <w:szCs w:val="21"/>
        </w:rPr>
        <w:t xml:space="preserve">不见面</w:t>
      </w:r>
      <w:r>
        <w:rPr>
          <w:rFonts w:ascii="宋体" w:hAnsi="宋体" w:eastAsia="宋体" w:cs="Times New Roman"/>
          <w:color w:val="000000" w:themeColor="text1"/>
          <w:szCs w:val="21"/>
        </w:rPr>
        <w:t xml:space="preserve">交易</w:t>
      </w:r>
      <w:r>
        <w:rPr>
          <w:rFonts w:hint="eastAsia" w:ascii="宋体" w:hAnsi="宋体" w:eastAsia="宋体" w:cs="Times New Roman"/>
          <w:color w:val="000000" w:themeColor="text1"/>
          <w:szCs w:val="21"/>
        </w:rPr>
        <w:t xml:space="preserve">采购</w:t>
      </w:r>
      <w:r>
        <w:rPr>
          <w:rFonts w:ascii="宋体" w:hAnsi="宋体" w:eastAsia="宋体" w:cs="Times New Roman"/>
          <w:color w:val="000000" w:themeColor="text1"/>
          <w:szCs w:val="21"/>
        </w:rPr>
        <w:t xml:space="preserve">活动，也可以决定某些环节以纸质形式进行；影响或可能影响采购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公平、公正性的，应当</w:t>
      </w:r>
      <w:r>
        <w:rPr>
          <w:rFonts w:hint="eastAsia" w:ascii="宋体" w:hAnsi="宋体" w:eastAsia="宋体" w:cs="Times New Roman"/>
          <w:color w:val="000000" w:themeColor="text1"/>
          <w:szCs w:val="21"/>
        </w:rPr>
        <w:t xml:space="preserve">终止本次项目，</w:t>
      </w:r>
      <w:r>
        <w:rPr>
          <w:rFonts w:ascii="宋体" w:hAnsi="宋体" w:eastAsia="宋体" w:cs="Times New Roman"/>
          <w:color w:val="000000" w:themeColor="text1"/>
          <w:szCs w:val="21"/>
        </w:rPr>
        <w:t xml:space="preserve">重新</w:t>
      </w:r>
      <w:r>
        <w:rPr>
          <w:rFonts w:hint="eastAsia" w:ascii="宋体" w:hAnsi="宋体" w:eastAsia="宋体" w:cs="Times New Roman"/>
          <w:color w:val="000000" w:themeColor="text1"/>
          <w:szCs w:val="21"/>
        </w:rPr>
        <w:t xml:space="preserve">组织</w:t>
      </w:r>
      <w:r>
        <w:rPr>
          <w:rFonts w:ascii="宋体" w:hAnsi="宋体" w:eastAsia="宋体" w:cs="Times New Roman"/>
          <w:color w:val="000000" w:themeColor="text1"/>
          <w:szCs w:val="21"/>
        </w:rPr>
        <w:t xml:space="preserve">采购。</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磋商小组根据政府采购有关规定和本次采购项目的特点进行组建，并负责具体评审事务，独立履行职责</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评审专家须符合</w:t>
      </w:r>
      <w:r>
        <w:rPr>
          <w:rFonts w:hint="eastAsia" w:ascii="宋体" w:hAnsi="宋体" w:eastAsia="宋体" w:cs="Times New Roman"/>
          <w:color w:val="000000" w:themeColor="text1"/>
          <w:szCs w:val="21"/>
        </w:rPr>
        <w:t xml:space="preserve">相关</w:t>
      </w:r>
      <w:r>
        <w:rPr>
          <w:rFonts w:ascii="宋体" w:hAnsi="宋体" w:eastAsia="宋体" w:cs="Times New Roman"/>
          <w:color w:val="000000" w:themeColor="text1"/>
          <w:szCs w:val="21"/>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评审方法和评审标准</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见第三章《评审方法和评审标准》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评审内容的保密</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在评审过程中，供应商不得以任何行为影响评审过程，否则其响应文件将被作为无效响应文件。</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磋商小组不向未成交的供应</w:t>
      </w:r>
      <w:r>
        <w:rPr>
          <w:rFonts w:hint="eastAsia" w:asciiTheme="minorEastAsia" w:hAnsiTheme="minorEastAsia"/>
          <w:color w:val="000000" w:themeColor="text1"/>
          <w:szCs w:val="21"/>
        </w:rPr>
        <w:t xml:space="preserve">商解释未</w:t>
      </w:r>
      <w:r>
        <w:rPr>
          <w:rFonts w:hint="eastAsia" w:asciiTheme="minorEastAsia" w:hAnsiTheme="minorEastAsia"/>
          <w:color w:val="000000" w:themeColor="text1"/>
          <w:szCs w:val="21"/>
        </w:rPr>
        <w:t xml:space="preserve">成交原因，也不公布评审过程中的相关细节。</w:t>
      </w:r>
      <w:r>
        <w:rPr>
          <w:color w:val="000000" w:themeColor="text1"/>
        </w:rPr>
      </w:r>
    </w:p>
    <w:p>
      <w:pPr>
        <w:jc w:val="left"/>
        <w:spacing w:line="360" w:lineRule="auto"/>
        <w:rPr>
          <w:rFonts w:hint="eastAsia" w:asciiTheme="minorEastAsia" w:hAnsiTheme="minorEastAsia"/>
          <w:b/>
          <w:color w:val="000000" w:themeColor="text1"/>
          <w:szCs w:val="21"/>
        </w:rPr>
      </w:pPr>
      <w:r>
        <w:rPr>
          <w:color w:val="000000" w:themeColor="text1"/>
        </w:rPr>
      </w:r>
      <w:bookmarkStart w:id="349" w:name="_Toc520356169"/>
      <w:r>
        <w:rPr>
          <w:color w:val="000000" w:themeColor="text1"/>
        </w:rPr>
      </w:r>
      <w:bookmarkStart w:id="350" w:name="_Toc151193859"/>
      <w:r>
        <w:rPr>
          <w:color w:val="000000" w:themeColor="text1"/>
        </w:rPr>
      </w:r>
      <w:bookmarkStart w:id="351" w:name="_Toc151193787"/>
      <w:r>
        <w:rPr>
          <w:color w:val="000000" w:themeColor="text1"/>
        </w:rPr>
      </w:r>
      <w:bookmarkStart w:id="352" w:name="_Toc151193715"/>
      <w:r>
        <w:rPr>
          <w:color w:val="000000" w:themeColor="text1"/>
        </w:rPr>
      </w:r>
      <w:bookmarkStart w:id="353" w:name="_Toc265228383"/>
      <w:r>
        <w:rPr>
          <w:color w:val="000000" w:themeColor="text1"/>
        </w:rPr>
      </w:r>
      <w:bookmarkStart w:id="354" w:name="_Toc226337241"/>
      <w:r>
        <w:rPr>
          <w:color w:val="000000" w:themeColor="text1"/>
        </w:rPr>
      </w:r>
      <w:bookmarkStart w:id="355" w:name="_Toc150774750"/>
      <w:r>
        <w:rPr>
          <w:color w:val="000000" w:themeColor="text1"/>
        </w:rPr>
      </w:r>
      <w:bookmarkStart w:id="356" w:name="_Toc195842910"/>
      <w:r>
        <w:rPr>
          <w:color w:val="000000" w:themeColor="text1"/>
        </w:rPr>
      </w:r>
      <w:bookmarkStart w:id="357" w:name="_Toc127151545"/>
      <w:r>
        <w:rPr>
          <w:color w:val="000000" w:themeColor="text1"/>
        </w:rPr>
      </w:r>
      <w:bookmarkStart w:id="358" w:name="_Toc151193933"/>
      <w:r>
        <w:rPr>
          <w:color w:val="000000" w:themeColor="text1"/>
        </w:rPr>
      </w:r>
      <w:bookmarkStart w:id="359" w:name="_Toc226309789"/>
      <w:r>
        <w:rPr>
          <w:color w:val="000000" w:themeColor="text1"/>
        </w:rPr>
      </w:r>
      <w:bookmarkStart w:id="360" w:name="_Toc305158887"/>
      <w:r>
        <w:rPr>
          <w:color w:val="000000" w:themeColor="text1"/>
        </w:rPr>
      </w:r>
      <w:bookmarkStart w:id="361" w:name="_Toc142311047"/>
      <w:r>
        <w:rPr>
          <w:color w:val="000000" w:themeColor="text1"/>
        </w:rPr>
      </w:r>
      <w:bookmarkStart w:id="362" w:name="_Toc150509296"/>
      <w:r>
        <w:rPr>
          <w:color w:val="000000" w:themeColor="text1"/>
        </w:rPr>
      </w:r>
      <w:bookmarkStart w:id="363" w:name="_Toc305158813"/>
      <w:r>
        <w:rPr>
          <w:color w:val="000000" w:themeColor="text1"/>
        </w:rPr>
      </w:r>
      <w:bookmarkStart w:id="364" w:name="_Toc150480783"/>
      <w:r>
        <w:rPr>
          <w:color w:val="000000" w:themeColor="text1"/>
        </w:rPr>
      </w:r>
      <w:bookmarkStart w:id="365" w:name="_Toc150774645"/>
      <w:r>
        <w:rPr>
          <w:color w:val="000000" w:themeColor="text1"/>
        </w:rPr>
      </w:r>
      <w:bookmarkStart w:id="366" w:name="_Toc151190172"/>
      <w:r>
        <w:rPr>
          <w:color w:val="000000" w:themeColor="text1"/>
        </w:rPr>
      </w:r>
      <w:bookmarkStart w:id="367" w:name="_Toc264969235"/>
      <w:r>
        <w:rPr>
          <w:color w:val="000000" w:themeColor="text1"/>
        </w:rPr>
      </w:r>
      <w:bookmarkStart w:id="368" w:name="_Toc226965735"/>
      <w:r>
        <w:rPr>
          <w:color w:val="000000" w:themeColor="text1"/>
        </w:rPr>
      </w:r>
      <w:bookmarkStart w:id="369" w:name="_Toc226965818"/>
      <w:r>
        <w:rPr>
          <w:color w:val="000000" w:themeColor="text1"/>
        </w:rPr>
      </w:r>
      <w:bookmarkStart w:id="370" w:name="_Toc151193643"/>
      <w:r>
        <w:rPr>
          <w:rFonts w:asciiTheme="minorEastAsia" w:hAnsiTheme="minorEastAsia"/>
          <w:b/>
          <w:color w:val="000000" w:themeColor="text1"/>
          <w:szCs w:val="21"/>
        </w:rPr>
        <w:t xml:space="preserve">六</w:t>
      </w:r>
      <w:bookmarkEnd w:id="349"/>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确定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rFonts w:asciiTheme="minorEastAsia" w:hAnsiTheme="minorEastAsia"/>
          <w:b/>
          <w:color w:val="000000" w:themeColor="text1"/>
          <w:szCs w:val="21"/>
        </w:rPr>
        <w:t xml:space="preserve">成交</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371" w:name="_Toc142311049"/>
      <w:r>
        <w:rPr>
          <w:color w:val="000000" w:themeColor="text1"/>
        </w:rPr>
      </w:r>
      <w:bookmarkStart w:id="372" w:name="_Toc150774752"/>
      <w:r>
        <w:rPr>
          <w:color w:val="000000" w:themeColor="text1"/>
        </w:rPr>
      </w:r>
      <w:bookmarkStart w:id="373" w:name="_Toc305158889"/>
      <w:r>
        <w:rPr>
          <w:color w:val="000000" w:themeColor="text1"/>
        </w:rPr>
      </w:r>
      <w:bookmarkStart w:id="374" w:name="_Toc305158815"/>
      <w:r>
        <w:rPr>
          <w:color w:val="000000" w:themeColor="text1"/>
        </w:rPr>
      </w:r>
      <w:bookmarkStart w:id="375" w:name="_Toc127161461"/>
      <w:r>
        <w:rPr>
          <w:color w:val="000000" w:themeColor="text1"/>
        </w:rPr>
      </w:r>
      <w:bookmarkStart w:id="376" w:name="_Toc226965820"/>
      <w:r>
        <w:rPr>
          <w:color w:val="000000" w:themeColor="text1"/>
        </w:rPr>
      </w:r>
      <w:bookmarkStart w:id="377" w:name="_Toc151190174"/>
      <w:r>
        <w:rPr>
          <w:color w:val="000000" w:themeColor="text1"/>
        </w:rPr>
      </w:r>
      <w:bookmarkStart w:id="378" w:name="_Toc150480785"/>
      <w:r>
        <w:rPr>
          <w:color w:val="000000" w:themeColor="text1"/>
        </w:rPr>
      </w:r>
      <w:bookmarkStart w:id="379" w:name="_Toc226965737"/>
      <w:r>
        <w:rPr>
          <w:color w:val="000000" w:themeColor="text1"/>
        </w:rPr>
      </w:r>
      <w:bookmarkStart w:id="380" w:name="_Toc226309791"/>
      <w:r>
        <w:rPr>
          <w:color w:val="000000" w:themeColor="text1"/>
        </w:rPr>
      </w:r>
      <w:bookmarkStart w:id="381" w:name="_Toc195842912"/>
      <w:r>
        <w:rPr>
          <w:color w:val="000000" w:themeColor="text1"/>
        </w:rPr>
      </w:r>
      <w:bookmarkStart w:id="382" w:name="_Toc164229388"/>
      <w:r>
        <w:rPr>
          <w:color w:val="000000" w:themeColor="text1"/>
        </w:rPr>
      </w:r>
      <w:bookmarkStart w:id="383" w:name="_Toc151193935"/>
      <w:r>
        <w:rPr>
          <w:color w:val="000000" w:themeColor="text1"/>
        </w:rPr>
      </w:r>
      <w:bookmarkStart w:id="384" w:name="_Toc150509298"/>
      <w:r>
        <w:rPr>
          <w:color w:val="000000" w:themeColor="text1"/>
        </w:rPr>
      </w:r>
      <w:bookmarkStart w:id="385" w:name="_Toc164608816"/>
      <w:r>
        <w:rPr>
          <w:color w:val="000000" w:themeColor="text1"/>
        </w:rPr>
      </w:r>
      <w:bookmarkStart w:id="386" w:name="_Toc164229242"/>
      <w:r>
        <w:rPr>
          <w:color w:val="000000" w:themeColor="text1"/>
        </w:rPr>
      </w:r>
      <w:bookmarkStart w:id="387" w:name="_Toc151193861"/>
      <w:r>
        <w:rPr>
          <w:color w:val="000000" w:themeColor="text1"/>
        </w:rPr>
      </w:r>
      <w:bookmarkStart w:id="388" w:name="_Toc151193645"/>
      <w:r>
        <w:rPr>
          <w:color w:val="000000" w:themeColor="text1"/>
        </w:rPr>
      </w:r>
      <w:bookmarkStart w:id="389" w:name="_Toc149720840"/>
      <w:r>
        <w:rPr>
          <w:color w:val="000000" w:themeColor="text1"/>
        </w:rPr>
      </w:r>
      <w:bookmarkStart w:id="390" w:name="_Toc151193789"/>
      <w:r>
        <w:rPr>
          <w:color w:val="000000" w:themeColor="text1"/>
        </w:rPr>
      </w:r>
      <w:bookmarkStart w:id="391" w:name="_Toc265228385"/>
      <w:r>
        <w:rPr>
          <w:color w:val="000000" w:themeColor="text1"/>
        </w:rPr>
      </w:r>
      <w:bookmarkStart w:id="392" w:name="_Toc127151547"/>
      <w:r>
        <w:rPr>
          <w:color w:val="000000" w:themeColor="text1"/>
        </w:rPr>
      </w:r>
      <w:bookmarkStart w:id="393" w:name="_Toc164351641"/>
      <w:r>
        <w:rPr>
          <w:color w:val="000000" w:themeColor="text1"/>
        </w:rPr>
      </w:r>
      <w:bookmarkStart w:id="394" w:name="_Toc226337243"/>
      <w:r>
        <w:rPr>
          <w:color w:val="000000" w:themeColor="text1"/>
        </w:rPr>
      </w:r>
      <w:bookmarkStart w:id="395" w:name="_Toc264969237"/>
      <w:r>
        <w:rPr>
          <w:color w:val="000000" w:themeColor="text1"/>
        </w:rPr>
      </w:r>
      <w:bookmarkStart w:id="396" w:name="_Toc164608661"/>
      <w:r>
        <w:rPr>
          <w:color w:val="000000" w:themeColor="text1"/>
        </w:rPr>
      </w:r>
      <w:bookmarkStart w:id="397" w:name="_Toc150774647"/>
      <w:r>
        <w:rPr>
          <w:color w:val="000000" w:themeColor="text1"/>
        </w:rPr>
      </w:r>
      <w:bookmarkStart w:id="398" w:name="_Toc127151748"/>
      <w:r>
        <w:rPr>
          <w:color w:val="000000" w:themeColor="text1"/>
        </w:rPr>
      </w:r>
      <w:bookmarkStart w:id="399" w:name="_Toc151193717"/>
      <w:r>
        <w:rPr>
          <w:rFonts w:asciiTheme="minorEastAsia" w:hAnsiTheme="minorEastAsia"/>
          <w:color w:val="000000" w:themeColor="text1"/>
          <w:szCs w:val="21"/>
        </w:rPr>
        <w:t xml:space="preserve">确定成交供应商</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成交候选人并列的，由采购人</w:t>
      </w:r>
      <w:r>
        <w:rPr>
          <w:rFonts w:hint="eastAsia" w:ascii="宋体" w:hAnsi="宋体" w:eastAsia="宋体" w:cs="Times New Roman"/>
          <w:color w:val="000000" w:themeColor="text1"/>
          <w:szCs w:val="21"/>
        </w:rPr>
        <w:t xml:space="preserve">依法</w:t>
      </w:r>
      <w:r>
        <w:rPr>
          <w:rFonts w:ascii="宋体" w:hAnsi="宋体" w:eastAsia="宋体" w:cs="Times New Roman"/>
          <w:color w:val="000000" w:themeColor="text1"/>
          <w:szCs w:val="21"/>
        </w:rPr>
        <w:t xml:space="preserve">确定</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400" w:name="_Toc305158817"/>
      <w:r>
        <w:rPr>
          <w:color w:val="000000" w:themeColor="text1"/>
        </w:rPr>
      </w:r>
      <w:bookmarkStart w:id="401" w:name="_Toc305158891"/>
      <w:r>
        <w:rPr>
          <w:rFonts w:asciiTheme="minorEastAsia" w:hAnsiTheme="minorEastAsia"/>
          <w:color w:val="000000" w:themeColor="text1"/>
          <w:szCs w:val="21"/>
        </w:rPr>
        <w:t xml:space="preserve">成交公告与成交通知书</w:t>
      </w:r>
      <w:bookmarkEnd w:id="400"/>
      <w:r>
        <w:rPr>
          <w:color w:val="000000" w:themeColor="text1"/>
        </w:rPr>
      </w:r>
      <w:bookmarkEnd w:id="401"/>
      <w:r>
        <w:rPr>
          <w:color w:val="000000" w:themeColor="text1"/>
        </w:rPr>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采购人或采购代理机构将</w:t>
      </w:r>
      <w:r>
        <w:rPr>
          <w:rFonts w:ascii="宋体" w:hAnsi="宋体" w:eastAsia="宋体" w:cs="Times New Roman"/>
          <w:color w:val="000000" w:themeColor="text1"/>
          <w:szCs w:val="21"/>
        </w:rPr>
        <w:t xml:space="preserve">在成交供应商确定后2个工作日内，在</w:t>
      </w:r>
      <w:r>
        <w:rPr>
          <w:rFonts w:hint="eastAsia" w:ascii="宋体" w:hAnsi="宋体" w:eastAsia="宋体" w:cs="Times New Roman"/>
          <w:color w:val="000000" w:themeColor="text1"/>
          <w:szCs w:val="21"/>
        </w:rPr>
        <w:t xml:space="preserve">常州市政府采购</w:t>
      </w:r>
      <w:r>
        <w:rPr>
          <w:rFonts w:hint="eastAsia" w:ascii="宋体" w:hAnsi="宋体" w:eastAsia="宋体" w:cs="Times New Roman"/>
          <w:color w:val="000000" w:themeColor="text1"/>
          <w:szCs w:val="21"/>
        </w:rPr>
        <w:t xml:space="preserve">网</w:t>
      </w:r>
      <w:r>
        <w:rPr>
          <w:rFonts w:ascii="宋体" w:hAnsi="宋体" w:eastAsia="宋体" w:cs="Times New Roman"/>
          <w:color w:val="000000" w:themeColor="text1"/>
          <w:szCs w:val="21"/>
        </w:rPr>
        <w:t xml:space="preserve">公告成交结果，同时向成交供应商发出成交通知书，</w:t>
      </w:r>
      <w:r>
        <w:rPr>
          <w:rFonts w:ascii="宋体" w:hAnsi="宋体" w:eastAsia="宋体" w:cs="Times New Roman"/>
          <w:color w:val="000000" w:themeColor="text1"/>
          <w:szCs w:val="21"/>
        </w:rPr>
        <w:t xml:space="preserve">成交公告期限为1个工作日。</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终止</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因情况变化，不再符合规定的竞争性磋商采购人式适用情形的</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出现影响采购公正的违法、违规行为的</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pacing w:val="2"/>
          <w:szCs w:val="21"/>
        </w:rPr>
        <w:t xml:space="preserve">平台系统</w:t>
      </w:r>
      <w:r>
        <w:rPr>
          <w:rFonts w:ascii="宋体" w:hAnsi="宋体" w:eastAsia="宋体" w:cs="Times New Roman"/>
          <w:color w:val="000000" w:themeColor="text1"/>
          <w:szCs w:val="21"/>
        </w:rPr>
        <w:t xml:space="preserve">出现</w:t>
      </w:r>
      <w:r>
        <w:rPr>
          <w:rFonts w:hint="eastAsia" w:ascii="宋体" w:hAnsi="宋体" w:eastAsia="宋体" w:cs="Times New Roman"/>
          <w:color w:val="000000" w:themeColor="text1"/>
          <w:szCs w:val="21"/>
        </w:rPr>
        <w:t xml:space="preserve">序号17.7的所述</w:t>
      </w:r>
      <w:r>
        <w:rPr>
          <w:rFonts w:ascii="宋体" w:hAnsi="宋体" w:eastAsia="宋体" w:cs="Times New Roman"/>
          <w:color w:val="000000" w:themeColor="text1"/>
          <w:szCs w:val="21"/>
        </w:rPr>
        <w:t xml:space="preserve">情形，</w:t>
      </w:r>
      <w:r>
        <w:rPr>
          <w:rFonts w:hint="eastAsia" w:ascii="宋体" w:hAnsi="宋体" w:eastAsia="宋体" w:cs="Times New Roman"/>
          <w:color w:val="000000" w:themeColor="text1"/>
          <w:szCs w:val="21"/>
        </w:rPr>
        <w:t xml:space="preserve">情况严重且</w:t>
      </w:r>
      <w:r>
        <w:rPr>
          <w:rFonts w:ascii="宋体" w:hAnsi="宋体" w:eastAsia="宋体" w:cs="Times New Roman"/>
          <w:color w:val="000000" w:themeColor="text1"/>
          <w:szCs w:val="21"/>
        </w:rPr>
        <w:t xml:space="preserve">影响采购</w:t>
      </w:r>
      <w:r>
        <w:rPr>
          <w:rFonts w:hint="eastAsia" w:ascii="宋体" w:hAnsi="宋体" w:eastAsia="宋体" w:cs="Times New Roman"/>
          <w:color w:val="000000" w:themeColor="text1"/>
          <w:szCs w:val="21"/>
        </w:rPr>
        <w:t xml:space="preserve">活动</w:t>
      </w:r>
      <w:r>
        <w:rPr>
          <w:rFonts w:ascii="宋体" w:hAnsi="宋体" w:eastAsia="宋体" w:cs="Times New Roman"/>
          <w:color w:val="000000" w:themeColor="text1"/>
          <w:szCs w:val="21"/>
        </w:rPr>
        <w:t xml:space="preserve">公平、公正性的</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color w:val="000000" w:themeColor="text1"/>
        </w:rPr>
      </w:r>
      <w:bookmarkStart w:id="402" w:name="_Ref467307062"/>
      <w:r>
        <w:rPr>
          <w:color w:val="000000" w:themeColor="text1"/>
        </w:rPr>
      </w:r>
      <w:bookmarkStart w:id="403" w:name="_Ref467306978"/>
      <w:r>
        <w:rPr>
          <w:color w:val="000000" w:themeColor="text1"/>
        </w:rPr>
      </w:r>
      <w:bookmarkStart w:id="404" w:name="_Toc127161464"/>
      <w:r>
        <w:rPr>
          <w:color w:val="000000" w:themeColor="text1"/>
        </w:rPr>
      </w:r>
      <w:bookmarkStart w:id="405" w:name="_Ref467307204"/>
      <w:r>
        <w:rPr>
          <w:color w:val="000000" w:themeColor="text1"/>
        </w:rPr>
      </w:r>
      <w:bookmarkStart w:id="406" w:name="_Toc164229391"/>
      <w:r>
        <w:rPr>
          <w:color w:val="000000" w:themeColor="text1"/>
        </w:rPr>
      </w:r>
      <w:bookmarkStart w:id="407" w:name="_Toc520356175"/>
      <w:r>
        <w:rPr>
          <w:color w:val="000000" w:themeColor="text1"/>
        </w:rPr>
      </w:r>
      <w:bookmarkStart w:id="408" w:name="_Toc164351644"/>
      <w:r>
        <w:rPr>
          <w:color w:val="000000" w:themeColor="text1"/>
        </w:rPr>
      </w:r>
      <w:bookmarkStart w:id="409" w:name="_Toc151193864"/>
      <w:r>
        <w:rPr>
          <w:color w:val="000000" w:themeColor="text1"/>
        </w:rPr>
      </w:r>
      <w:bookmarkStart w:id="410" w:name="_Toc305158818"/>
      <w:r>
        <w:rPr>
          <w:color w:val="000000" w:themeColor="text1"/>
        </w:rPr>
      </w:r>
      <w:bookmarkStart w:id="411" w:name="_Toc151193720"/>
      <w:r>
        <w:rPr>
          <w:color w:val="000000" w:themeColor="text1"/>
        </w:rPr>
      </w:r>
      <w:bookmarkStart w:id="412" w:name="_Toc151190177"/>
      <w:r>
        <w:rPr>
          <w:color w:val="000000" w:themeColor="text1"/>
        </w:rPr>
      </w:r>
      <w:bookmarkStart w:id="413" w:name="_Toc164608819"/>
      <w:r>
        <w:rPr>
          <w:color w:val="000000" w:themeColor="text1"/>
        </w:rPr>
      </w:r>
      <w:bookmarkStart w:id="414" w:name="_Toc151193792"/>
      <w:r>
        <w:rPr>
          <w:color w:val="000000" w:themeColor="text1"/>
        </w:rPr>
      </w:r>
      <w:bookmarkStart w:id="415" w:name="_Toc226965823"/>
      <w:r>
        <w:rPr>
          <w:color w:val="000000" w:themeColor="text1"/>
        </w:rPr>
      </w:r>
      <w:bookmarkStart w:id="416" w:name="_Toc164608664"/>
      <w:r>
        <w:rPr>
          <w:color w:val="000000" w:themeColor="text1"/>
        </w:rPr>
      </w:r>
      <w:bookmarkStart w:id="417" w:name="_Toc150509301"/>
      <w:r>
        <w:rPr>
          <w:color w:val="000000" w:themeColor="text1"/>
        </w:rPr>
      </w:r>
      <w:bookmarkStart w:id="418" w:name="_Toc226337246"/>
      <w:r>
        <w:rPr>
          <w:color w:val="000000" w:themeColor="text1"/>
        </w:rPr>
      </w:r>
      <w:bookmarkStart w:id="419" w:name="_Toc164229245"/>
      <w:r>
        <w:rPr>
          <w:color w:val="000000" w:themeColor="text1"/>
        </w:rPr>
      </w:r>
      <w:bookmarkStart w:id="420" w:name="_Toc195842915"/>
      <w:r>
        <w:rPr>
          <w:color w:val="000000" w:themeColor="text1"/>
        </w:rPr>
      </w:r>
      <w:bookmarkStart w:id="421" w:name="_Toc265228388"/>
      <w:r>
        <w:rPr>
          <w:color w:val="000000" w:themeColor="text1"/>
        </w:rPr>
      </w:r>
      <w:bookmarkStart w:id="422" w:name="_Toc151193648"/>
      <w:r>
        <w:rPr>
          <w:color w:val="000000" w:themeColor="text1"/>
        </w:rPr>
      </w:r>
      <w:bookmarkStart w:id="423" w:name="_Toc226309794"/>
      <w:r>
        <w:rPr>
          <w:color w:val="000000" w:themeColor="text1"/>
        </w:rPr>
      </w:r>
      <w:bookmarkStart w:id="424" w:name="_Toc150480788"/>
      <w:r>
        <w:rPr>
          <w:color w:val="000000" w:themeColor="text1"/>
        </w:rPr>
      </w:r>
      <w:bookmarkStart w:id="425" w:name="_Toc127151550"/>
      <w:r>
        <w:rPr>
          <w:color w:val="000000" w:themeColor="text1"/>
        </w:rPr>
      </w:r>
      <w:bookmarkStart w:id="426" w:name="_Toc226965740"/>
      <w:r>
        <w:rPr>
          <w:color w:val="000000" w:themeColor="text1"/>
        </w:rPr>
      </w:r>
      <w:bookmarkStart w:id="427" w:name="_Toc127151751"/>
      <w:r>
        <w:rPr>
          <w:color w:val="000000" w:themeColor="text1"/>
        </w:rPr>
      </w:r>
      <w:bookmarkStart w:id="428" w:name="_Ref467306377"/>
      <w:r>
        <w:rPr>
          <w:color w:val="000000" w:themeColor="text1"/>
        </w:rPr>
      </w:r>
      <w:bookmarkStart w:id="429" w:name="_Toc142311052"/>
      <w:r>
        <w:rPr>
          <w:color w:val="000000" w:themeColor="text1"/>
        </w:rPr>
      </w:r>
      <w:bookmarkStart w:id="430" w:name="_Toc264969240"/>
      <w:r>
        <w:rPr>
          <w:color w:val="000000" w:themeColor="text1"/>
        </w:rPr>
      </w:r>
      <w:bookmarkStart w:id="431" w:name="_Toc150774755"/>
      <w:r>
        <w:rPr>
          <w:color w:val="000000" w:themeColor="text1"/>
        </w:rPr>
      </w:r>
      <w:bookmarkStart w:id="432" w:name="_Toc149720843"/>
      <w:r>
        <w:rPr>
          <w:color w:val="000000" w:themeColor="text1"/>
        </w:rPr>
      </w:r>
      <w:bookmarkStart w:id="433" w:name="_Toc151193938"/>
      <w:r>
        <w:rPr>
          <w:color w:val="000000" w:themeColor="text1"/>
        </w:rPr>
      </w:r>
      <w:bookmarkStart w:id="434" w:name="_Toc305158892"/>
      <w:r>
        <w:rPr>
          <w:color w:val="000000" w:themeColor="text1"/>
        </w:rPr>
      </w:r>
      <w:bookmarkStart w:id="435" w:name="_Toc150774650"/>
      <w:r>
        <w:rPr>
          <w:rFonts w:asciiTheme="minorEastAsia" w:hAnsiTheme="minorEastAsia"/>
          <w:color w:val="000000" w:themeColor="text1"/>
          <w:szCs w:val="21"/>
        </w:rPr>
        <w:t xml:space="preserve">签订合同</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成交供应</w:t>
      </w:r>
      <w:r>
        <w:rPr>
          <w:rFonts w:ascii="宋体" w:hAnsi="宋体" w:eastAsia="宋体" w:cs="Times New Roman"/>
          <w:color w:val="000000" w:themeColor="text1"/>
          <w:szCs w:val="21"/>
        </w:rPr>
        <w:t xml:space="preserve">商拒绝</w:t>
      </w:r>
      <w:r>
        <w:rPr>
          <w:rFonts w:ascii="宋体" w:hAnsi="宋体" w:eastAsia="宋体" w:cs="Times New Roman"/>
          <w:color w:val="000000" w:themeColor="text1"/>
          <w:szCs w:val="21"/>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联合体获得成交资格的，联合体各方应当共同与采购人签订合同，就成交项目向采购人承担连带责任</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政府采购合同不能转包</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采购人允许采用分包方式履行合同的，成交供应商可以依法采取分包方式履行合同。本项目</w:t>
      </w:r>
      <w:r>
        <w:rPr>
          <w:rFonts w:hint="eastAsia" w:ascii="宋体" w:hAnsi="宋体" w:eastAsia="宋体" w:cs="Times New Roman"/>
          <w:color w:val="000000" w:themeColor="text1"/>
          <w:szCs w:val="21"/>
        </w:rPr>
        <w:t xml:space="preserve">是</w:t>
      </w:r>
      <w:r>
        <w:rPr>
          <w:rFonts w:ascii="宋体" w:hAnsi="宋体" w:eastAsia="宋体" w:cs="Times New Roman"/>
          <w:color w:val="000000" w:themeColor="text1"/>
          <w:szCs w:val="21"/>
        </w:rPr>
        <w:t xml:space="preserve">否允许分包，见《供应商须知资料表》。政府采购合同分包履行的，应当在响应文件中载明分包承担主体，分包承担主体应当具备相应资质条件</w:t>
      </w:r>
      <w:r>
        <w:rPr>
          <w:rFonts w:ascii="宋体" w:hAnsi="宋体" w:eastAsia="宋体" w:cs="Times New Roman"/>
          <w:color w:val="000000" w:themeColor="text1"/>
          <w:szCs w:val="21"/>
        </w:rPr>
        <w:t xml:space="preserve">且不得再次分包，</w:t>
      </w:r>
      <w:r>
        <w:rPr>
          <w:rFonts w:ascii="宋体" w:hAnsi="宋体" w:eastAsia="宋体" w:cs="Times New Roman"/>
          <w:b/>
          <w:color w:val="000000" w:themeColor="text1"/>
          <w:szCs w:val="21"/>
        </w:rPr>
        <w:t xml:space="preserve">否则响应无效</w:t>
      </w:r>
      <w:r>
        <w:rPr>
          <w:rFonts w:ascii="宋体" w:hAnsi="宋体" w:eastAsia="宋体" w:cs="Times New Roman"/>
          <w:color w:val="000000" w:themeColor="text1"/>
          <w:szCs w:val="21"/>
        </w:rPr>
        <w:t xml:space="preserve">。成交供应商就采购项目和分包项目向采购人负责，分包供应商就分包项目承担责任</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询问与质疑</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询问</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供应商对政府采购活动事项有疑问的，可依法提出询问，并按《供应商须知资料表》载明的形式送达采购人或采购代理机构</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采购人或采购代理机构对供应</w:t>
      </w:r>
      <w:r>
        <w:rPr>
          <w:rFonts w:asciiTheme="minorEastAsia" w:hAnsiTheme="minorEastAsia"/>
          <w:color w:val="000000" w:themeColor="text1"/>
          <w:szCs w:val="21"/>
        </w:rPr>
        <w:t xml:space="preserve">商依法</w:t>
      </w:r>
      <w:r>
        <w:rPr>
          <w:rFonts w:asciiTheme="minorEastAsia" w:hAnsiTheme="minorEastAsia"/>
          <w:color w:val="000000" w:themeColor="text1"/>
          <w:szCs w:val="21"/>
        </w:rPr>
        <w:t xml:space="preserve">提出的询问，在3个工作日内</w:t>
      </w:r>
      <w:r>
        <w:rPr>
          <w:rFonts w:asciiTheme="minorEastAsia" w:hAnsiTheme="minorEastAsia"/>
          <w:color w:val="000000" w:themeColor="text1"/>
          <w:szCs w:val="21"/>
        </w:rPr>
        <w:t xml:space="preserve">作出</w:t>
      </w:r>
      <w:r>
        <w:rPr>
          <w:rFonts w:asciiTheme="minorEastAsia" w:hAnsiTheme="minorEastAsia"/>
          <w:color w:val="000000" w:themeColor="text1"/>
          <w:szCs w:val="21"/>
        </w:rPr>
        <w:t xml:space="preserve">答复，但答复的内容不得涉及商业秘密</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质疑</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答复</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b/>
          <w:color w:val="000000" w:themeColor="text1"/>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000000" w:themeColor="text1"/>
          <w:szCs w:val="21"/>
        </w:rPr>
        <w:t xml:space="preserve">。采购人委托采购代理机构采购的,采购代理机构在委托授权范围内</w:t>
      </w:r>
      <w:r>
        <w:rPr>
          <w:rFonts w:hint="eastAsia" w:asciiTheme="minorEastAsia" w:hAnsiTheme="minorEastAsia"/>
          <w:b/>
          <w:color w:val="000000" w:themeColor="text1"/>
          <w:szCs w:val="21"/>
        </w:rPr>
        <w:t xml:space="preserve">作出</w:t>
      </w:r>
      <w:r>
        <w:rPr>
          <w:rFonts w:hint="eastAsia" w:asciiTheme="minorEastAsia" w:hAnsiTheme="minorEastAsia"/>
          <w:b/>
          <w:color w:val="000000" w:themeColor="text1"/>
          <w:szCs w:val="21"/>
        </w:rPr>
        <w:t xml:space="preserve">答复。</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质疑函须使用</w:t>
      </w:r>
      <w:r>
        <w:rPr>
          <w:rFonts w:asciiTheme="minorEastAsia" w:hAnsiTheme="minorEastAsia"/>
          <w:color w:val="000000" w:themeColor="text1"/>
          <w:szCs w:val="21"/>
        </w:rPr>
        <w:t xml:space="preserve">财政部制定的范本文件。</w:t>
      </w:r>
      <w:r>
        <w:rPr>
          <w:rFonts w:hint="eastAsia" w:asciiTheme="minorEastAsia" w:hAnsiTheme="minorEastAsia"/>
          <w:color w:val="000000" w:themeColor="text1"/>
          <w:szCs w:val="21"/>
        </w:rPr>
        <w:t xml:space="preserve">（下载网址：</w:t>
      </w:r>
      <w:r>
        <w:rPr>
          <w:rFonts w:asciiTheme="minorEastAsia" w:hAnsiTheme="minorEastAsia"/>
          <w:color w:val="000000" w:themeColor="text1"/>
          <w:szCs w:val="21"/>
        </w:rPr>
        <w:t xml:space="preserve">http://gk</w:t>
      </w:r>
      <w:bookmarkStart w:id="436" w:name="_Hlt100654014"/>
      <w:r>
        <w:rPr>
          <w:rFonts w:asciiTheme="minorEastAsia" w:hAnsiTheme="minorEastAsia"/>
          <w:color w:val="000000" w:themeColor="text1"/>
          <w:szCs w:val="21"/>
        </w:rPr>
        <w:t xml:space="preserve">s</w:t>
      </w:r>
      <w:bookmarkEnd w:id="436"/>
      <w:r>
        <w:rPr>
          <w:rFonts w:asciiTheme="minorEastAsia" w:hAnsiTheme="minorEastAsia"/>
          <w:color w:val="000000" w:themeColor="text1"/>
          <w:szCs w:val="21"/>
        </w:rPr>
        <w:t xml:space="preserve">.m</w:t>
      </w:r>
      <w:bookmarkStart w:id="437" w:name="_Hlt100653994"/>
      <w:r>
        <w:rPr>
          <w:color w:val="000000" w:themeColor="text1"/>
        </w:rPr>
      </w:r>
      <w:bookmarkStart w:id="438" w:name="_Hlt100653993"/>
      <w:r>
        <w:rPr>
          <w:rFonts w:asciiTheme="minorEastAsia" w:hAnsiTheme="minorEastAsia"/>
          <w:color w:val="000000" w:themeColor="text1"/>
          <w:szCs w:val="21"/>
        </w:rPr>
        <w:t xml:space="preserve">o</w:t>
      </w:r>
      <w:bookmarkStart w:id="439" w:name="_Hlt101169156"/>
      <w:r>
        <w:rPr>
          <w:color w:val="000000" w:themeColor="text1"/>
        </w:rPr>
      </w:r>
      <w:bookmarkEnd w:id="437"/>
      <w:r>
        <w:rPr>
          <w:color w:val="000000" w:themeColor="text1"/>
        </w:rPr>
      </w:r>
      <w:bookmarkEnd w:id="438"/>
      <w:r>
        <w:rPr>
          <w:rFonts w:asciiTheme="minorEastAsia" w:hAnsiTheme="minorEastAsia"/>
          <w:color w:val="000000" w:themeColor="text1"/>
          <w:szCs w:val="21"/>
        </w:rPr>
        <w:t xml:space="preserve">f</w:t>
      </w:r>
      <w:bookmarkEnd w:id="439"/>
      <w:r>
        <w:rPr>
          <w:rFonts w:asciiTheme="minorEastAsia" w:hAnsiTheme="minorEastAsia"/>
          <w:color w:val="000000" w:themeColor="text1"/>
          <w:szCs w:val="21"/>
        </w:rPr>
        <w:t xml:space="preserve">.gov.cn/ztztz/zhengfucaigouguanli/201802/t20180201_2804589.htm</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供应商为自然人的，应当由本人签字；供应商为法人或者其他组织的，应当由法定代表人、主要负责人，或者其授权代表签字或者盖章，并加盖公章</w:t>
      </w:r>
      <w:r>
        <w:rPr>
          <w:rFonts w:hint="eastAsia" w:asciiTheme="minorEastAsia" w:hAnsiTheme="minorEastAsia"/>
          <w:color w:val="000000" w:themeColor="text1"/>
          <w:szCs w:val="21"/>
        </w:rPr>
        <w:t xml:space="preserve">。</w:t>
      </w:r>
      <w:r>
        <w:rPr>
          <w:color w:val="000000" w:themeColor="text1"/>
        </w:rPr>
      </w:r>
    </w:p>
    <w:p>
      <w:pPr>
        <w:pStyle w:val="716"/>
        <w:numPr>
          <w:ilvl w:val="2"/>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000000" w:themeColor="text1"/>
          <w:szCs w:val="21"/>
        </w:rPr>
        <w:t xml:space="preserve">。</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接收询问和质疑的联系部门、联系电话和通讯地址见《供应商须知资料表》</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代理费</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收费对象、收费标准及缴纳时间见《供应商须知资料表》。</w:t>
      </w:r>
      <w:r>
        <w:rPr>
          <w:rFonts w:ascii="宋体" w:hAnsi="宋体" w:eastAsia="宋体" w:cs="Times New Roman"/>
          <w:color w:val="000000" w:themeColor="text1"/>
          <w:szCs w:val="21"/>
        </w:rPr>
        <w:t xml:space="preserve">由成交</w:t>
      </w:r>
      <w:r>
        <w:rPr>
          <w:rFonts w:ascii="宋体" w:hAnsi="宋体" w:eastAsia="宋体" w:cs="Times New Roman"/>
          <w:color w:val="000000" w:themeColor="text1"/>
          <w:szCs w:val="21"/>
        </w:rPr>
        <w:t xml:space="preserve">供应商支付的，成交供应商须一次性向采购代理机构缴纳代理费，报价应包含代理费用</w:t>
      </w:r>
      <w:r>
        <w:rPr>
          <w:rFonts w:hint="eastAsia" w:asciiTheme="minorEastAsia" w:hAnsiTheme="minorEastAsia"/>
          <w:color w:val="000000" w:themeColor="text1"/>
          <w:szCs w:val="21"/>
        </w:rPr>
        <w:t xml:space="preserve">。</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履约保证金</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本项目免收履约保证金。</w:t>
      </w:r>
      <w:r>
        <w:rPr>
          <w:color w:val="000000" w:themeColor="text1"/>
        </w:rPr>
      </w:r>
    </w:p>
    <w:p>
      <w:pPr>
        <w:pStyle w:val="716"/>
        <w:numPr>
          <w:ilvl w:val="0"/>
          <w:numId w:val="2"/>
        </w:numPr>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纸质响应文件</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color w:val="000000" w:themeColor="text1"/>
          <w:szCs w:val="21"/>
        </w:rPr>
        <w:t xml:space="preserve">成交供应商</w:t>
      </w:r>
      <w:r>
        <w:rPr>
          <w:rFonts w:hint="eastAsia" w:ascii="宋体" w:hAnsi="宋体" w:eastAsia="宋体" w:cs="Times New Roman"/>
          <w:color w:val="000000" w:themeColor="text1"/>
          <w:szCs w:val="21"/>
        </w:rPr>
        <w:t xml:space="preserve">在签订合同前向代理机构</w:t>
      </w:r>
      <w:r>
        <w:rPr>
          <w:rFonts w:ascii="宋体" w:hAnsi="宋体" w:eastAsia="宋体" w:cs="Times New Roman"/>
          <w:color w:val="000000" w:themeColor="text1"/>
          <w:szCs w:val="21"/>
        </w:rPr>
        <w:t xml:space="preserve">提供</w:t>
      </w:r>
      <w:r>
        <w:rPr>
          <w:rFonts w:ascii="宋体" w:hAnsi="宋体" w:eastAsia="宋体" w:cs="Times New Roman"/>
          <w:b/>
          <w:bCs/>
          <w:color w:val="000000" w:themeColor="text1"/>
          <w:szCs w:val="21"/>
        </w:rPr>
        <w:t xml:space="preserve">正本1套</w:t>
      </w:r>
      <w:r>
        <w:rPr>
          <w:rFonts w:hint="eastAsia" w:ascii="宋体" w:hAnsi="宋体" w:eastAsia="宋体" w:cs="Times New Roman"/>
          <w:b/>
          <w:bCs/>
          <w:color w:val="000000" w:themeColor="text1"/>
          <w:szCs w:val="21"/>
        </w:rPr>
        <w:t xml:space="preserve">质</w:t>
      </w:r>
      <w:r>
        <w:rPr>
          <w:rFonts w:hint="eastAsia" w:ascii="宋体" w:hAnsi="宋体"/>
          <w:b/>
          <w:bCs/>
          <w:color w:val="000000" w:themeColor="text1"/>
          <w:szCs w:val="21"/>
        </w:rPr>
        <w:t xml:space="preserve">响应</w:t>
      </w:r>
      <w:r>
        <w:rPr>
          <w:rFonts w:ascii="宋体" w:hAnsi="宋体" w:eastAsia="宋体" w:cs="Times New Roman"/>
          <w:b/>
          <w:bCs/>
          <w:color w:val="000000" w:themeColor="text1"/>
          <w:szCs w:val="21"/>
        </w:rPr>
        <w:t xml:space="preserve">文件</w:t>
      </w:r>
      <w:r>
        <w:rPr>
          <w:rFonts w:ascii="宋体" w:hAnsi="宋体" w:eastAsia="宋体" w:cs="Times New Roman"/>
          <w:color w:val="000000" w:themeColor="text1"/>
          <w:szCs w:val="21"/>
        </w:rPr>
        <w:t xml:space="preserve">，在每一份</w:t>
      </w:r>
      <w:r>
        <w:rPr>
          <w:rFonts w:hint="eastAsia" w:ascii="宋体" w:hAnsi="宋体" w:eastAsia="宋体" w:cs="Times New Roman"/>
          <w:color w:val="000000" w:themeColor="text1"/>
          <w:szCs w:val="21"/>
        </w:rPr>
        <w:t xml:space="preserve">纸质</w:t>
      </w:r>
      <w:r>
        <w:rPr>
          <w:rFonts w:hint="eastAsia" w:ascii="宋体" w:hAnsi="宋体"/>
          <w:color w:val="000000" w:themeColor="text1"/>
          <w:szCs w:val="21"/>
        </w:rPr>
        <w:t xml:space="preserve">响应</w:t>
      </w:r>
      <w:r>
        <w:rPr>
          <w:rFonts w:ascii="宋体" w:hAnsi="宋体" w:eastAsia="宋体" w:cs="Times New Roman"/>
          <w:color w:val="000000" w:themeColor="text1"/>
          <w:szCs w:val="21"/>
        </w:rPr>
        <w:t xml:space="preserve">标文件</w:t>
      </w:r>
      <w:r>
        <w:rPr>
          <w:rFonts w:ascii="宋体" w:hAnsi="宋体" w:eastAsia="宋体" w:cs="Times New Roman"/>
          <w:color w:val="000000" w:themeColor="text1"/>
          <w:szCs w:val="21"/>
        </w:rPr>
        <w:t xml:space="preserve">上要明确注明“正本” 或“副本”字样</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pPr>
      <w:r>
        <w:rPr>
          <w:rFonts w:hint="eastAsia" w:ascii="宋体" w:hAnsi="宋体" w:eastAsia="宋体" w:cs="Times New Roman"/>
          <w:color w:val="000000" w:themeColor="text1"/>
          <w:szCs w:val="21"/>
        </w:rPr>
        <w:t xml:space="preserve">纸质</w:t>
      </w: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文件需与政府采购系统的</w:t>
      </w: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文件一致，</w:t>
      </w:r>
      <w:r>
        <w:rPr>
          <w:rFonts w:hint="eastAsia" w:ascii="宋体" w:hAnsi="宋体"/>
          <w:color w:val="000000" w:themeColor="text1"/>
          <w:szCs w:val="21"/>
        </w:rPr>
        <w:t xml:space="preserve">成交供应商</w:t>
      </w:r>
      <w:r>
        <w:rPr>
          <w:rFonts w:hint="eastAsia" w:ascii="宋体" w:hAnsi="宋体" w:eastAsia="宋体" w:cs="Times New Roman"/>
          <w:color w:val="000000" w:themeColor="text1"/>
          <w:szCs w:val="21"/>
        </w:rPr>
        <w:t xml:space="preserve">应按照要求签字、盖章，副本可通过正本复印</w:t>
      </w:r>
      <w:r>
        <w:rPr>
          <w:color w:val="000000" w:themeColor="text1"/>
        </w:rPr>
      </w:r>
    </w:p>
    <w:p>
      <w:pPr>
        <w:pStyle w:val="716"/>
        <w:numPr>
          <w:ilvl w:val="1"/>
          <w:numId w:val="2"/>
        </w:numPr>
        <w:jc w:val="left"/>
        <w:spacing w:line="360" w:lineRule="auto"/>
        <w:rPr>
          <w:rFonts w:hint="eastAsia" w:asciiTheme="minorEastAsia" w:hAnsiTheme="minorEastAsia"/>
          <w:color w:val="000000" w:themeColor="text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000000" w:themeColor="text1"/>
          <w:szCs w:val="21"/>
        </w:rPr>
        <w:t xml:space="preserve">响应</w:t>
      </w:r>
      <w:r>
        <w:rPr>
          <w:rFonts w:hint="eastAsia" w:ascii="宋体" w:hAnsi="宋体" w:eastAsia="宋体" w:cs="Times New Roman"/>
          <w:color w:val="000000" w:themeColor="text1"/>
          <w:szCs w:val="21"/>
        </w:rPr>
        <w:t xml:space="preserve">文件所表述（指定）的公章是指法定名称章，不包括合同专用章、业务专用章等印章；盖章是指加盖鲜章。</w:t>
      </w:r>
      <w:r>
        <w:rPr>
          <w:color w:val="000000" w:themeColor="text1"/>
        </w:rPr>
      </w:r>
    </w:p>
    <w:p>
      <w:pPr>
        <w:pStyle w:val="685"/>
        <w:rPr>
          <w:rFonts w:hint="eastAsia" w:asciiTheme="minorEastAsia" w:hAnsiTheme="minorEastAsia"/>
          <w:color w:val="000000" w:themeColor="text1"/>
        </w:rPr>
      </w:pPr>
      <w:r>
        <w:rPr>
          <w:color w:val="000000" w:themeColor="text1"/>
        </w:rPr>
      </w:r>
      <w:bookmarkStart w:id="440" w:name="_Toc104818927"/>
      <w:r>
        <w:rPr>
          <w:color w:val="000000" w:themeColor="text1"/>
        </w:rPr>
      </w:r>
      <w:bookmarkStart w:id="441" w:name="_Toc145681312"/>
      <w:r>
        <w:rPr>
          <w:rFonts w:asciiTheme="minorEastAsia" w:hAnsiTheme="minorEastAsia"/>
          <w:color w:val="000000" w:themeColor="text1"/>
        </w:rPr>
        <w:t xml:space="preserve">第三章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评审</w:t>
      </w:r>
      <w:r>
        <w:rPr>
          <w:rFonts w:hint="eastAsia" w:asciiTheme="minorEastAsia" w:hAnsiTheme="minorEastAsia"/>
          <w:color w:val="000000" w:themeColor="text1"/>
        </w:rPr>
        <w:t xml:space="preserve">程序、评审</w:t>
      </w:r>
      <w:r>
        <w:rPr>
          <w:rFonts w:asciiTheme="minorEastAsia" w:hAnsiTheme="minorEastAsia"/>
          <w:color w:val="000000" w:themeColor="text1"/>
        </w:rPr>
        <w:t xml:space="preserve">方法和评审标准</w:t>
      </w:r>
      <w:bookmarkEnd w:id="440"/>
      <w:r>
        <w:rPr>
          <w:color w:val="000000" w:themeColor="text1"/>
        </w:rPr>
      </w:r>
      <w:bookmarkEnd w:id="441"/>
      <w:r>
        <w:rPr>
          <w:color w:val="000000" w:themeColor="text1"/>
        </w:rPr>
      </w:r>
      <w:r>
        <w:rPr>
          <w:color w:val="000000" w:themeColor="text1"/>
        </w:rPr>
      </w:r>
    </w:p>
    <w:p>
      <w:pPr>
        <w:jc w:val="center"/>
        <w:spacing w:line="360" w:lineRule="auto"/>
        <w:rPr>
          <w:rFonts w:hint="eastAsia" w:asciiTheme="minorEastAsia" w:hAnsiTheme="minorEastAsia"/>
          <w:b/>
          <w:color w:val="000000" w:themeColor="text1"/>
          <w:sz w:val="28"/>
          <w:szCs w:val="28"/>
        </w:rPr>
      </w:pPr>
      <w:r>
        <w:rPr>
          <w:rFonts w:asciiTheme="minorEastAsia" w:hAnsiTheme="minorEastAsia"/>
          <w:b/>
          <w:color w:val="000000" w:themeColor="text1"/>
          <w:sz w:val="28"/>
          <w:szCs w:val="28"/>
        </w:rPr>
        <w:t xml:space="preserve">一</w:t>
      </w:r>
      <w:r>
        <w:rPr>
          <w:rFonts w:hint="eastAsia" w:asciiTheme="minorEastAsia" w:hAnsiTheme="minorEastAsia"/>
          <w:b/>
          <w:color w:val="000000" w:themeColor="text1"/>
          <w:sz w:val="28"/>
          <w:szCs w:val="28"/>
        </w:rPr>
        <w:t xml:space="preserve">、</w:t>
      </w:r>
      <w:r>
        <w:rPr>
          <w:rFonts w:asciiTheme="minorEastAsia" w:hAnsiTheme="minorEastAsia"/>
          <w:b/>
          <w:color w:val="000000" w:themeColor="text1"/>
          <w:sz w:val="28"/>
          <w:szCs w:val="28"/>
        </w:rPr>
        <w:t xml:space="preserve">评审程序</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color w:val="000000" w:themeColor="text1"/>
        </w:rPr>
      </w:r>
      <w:bookmarkStart w:id="442" w:name="_Toc142311043"/>
      <w:r>
        <w:rPr>
          <w:color w:val="000000" w:themeColor="text1"/>
        </w:rPr>
      </w:r>
      <w:bookmarkStart w:id="443" w:name="_Toc226965731"/>
      <w:r>
        <w:rPr>
          <w:color w:val="000000" w:themeColor="text1"/>
        </w:rPr>
      </w:r>
      <w:bookmarkStart w:id="444" w:name="_Toc305158883"/>
      <w:r>
        <w:rPr>
          <w:color w:val="000000" w:themeColor="text1"/>
        </w:rPr>
      </w:r>
      <w:bookmarkStart w:id="445" w:name="_Toc164351635"/>
      <w:r>
        <w:rPr>
          <w:color w:val="000000" w:themeColor="text1"/>
        </w:rPr>
      </w:r>
      <w:bookmarkStart w:id="446" w:name="_Toc164229236"/>
      <w:r>
        <w:rPr>
          <w:color w:val="000000" w:themeColor="text1"/>
        </w:rPr>
      </w:r>
      <w:bookmarkStart w:id="447" w:name="_Toc151193711"/>
      <w:r>
        <w:rPr>
          <w:color w:val="000000" w:themeColor="text1"/>
        </w:rPr>
      </w:r>
      <w:bookmarkStart w:id="448" w:name="_Toc151193855"/>
      <w:r>
        <w:rPr>
          <w:color w:val="000000" w:themeColor="text1"/>
        </w:rPr>
      </w:r>
      <w:bookmarkStart w:id="449" w:name="_Toc164608655"/>
      <w:r>
        <w:rPr>
          <w:color w:val="000000" w:themeColor="text1"/>
        </w:rPr>
      </w:r>
      <w:bookmarkStart w:id="450" w:name="_Toc127161455"/>
      <w:r>
        <w:rPr>
          <w:color w:val="000000" w:themeColor="text1"/>
        </w:rPr>
      </w:r>
      <w:bookmarkStart w:id="451" w:name="_Toc150774641"/>
      <w:r>
        <w:rPr>
          <w:color w:val="000000" w:themeColor="text1"/>
        </w:rPr>
      </w:r>
      <w:bookmarkStart w:id="452" w:name="_Toc264969231"/>
      <w:r>
        <w:rPr>
          <w:color w:val="000000" w:themeColor="text1"/>
        </w:rPr>
      </w:r>
      <w:bookmarkStart w:id="453" w:name="_Toc149720834"/>
      <w:r>
        <w:rPr>
          <w:color w:val="000000" w:themeColor="text1"/>
        </w:rPr>
      </w:r>
      <w:bookmarkStart w:id="454" w:name="_Toc150509292"/>
      <w:r>
        <w:rPr>
          <w:color w:val="000000" w:themeColor="text1"/>
        </w:rPr>
      </w:r>
      <w:bookmarkStart w:id="455" w:name="_Toc150774746"/>
      <w:r>
        <w:rPr>
          <w:color w:val="000000" w:themeColor="text1"/>
        </w:rPr>
      </w:r>
      <w:bookmarkStart w:id="456" w:name="_Toc226337237"/>
      <w:r>
        <w:rPr>
          <w:color w:val="000000" w:themeColor="text1"/>
        </w:rPr>
      </w:r>
      <w:bookmarkStart w:id="457" w:name="_Toc164229382"/>
      <w:r>
        <w:rPr>
          <w:color w:val="000000" w:themeColor="text1"/>
        </w:rPr>
      </w:r>
      <w:bookmarkStart w:id="458" w:name="_Toc127151541"/>
      <w:r>
        <w:rPr>
          <w:color w:val="000000" w:themeColor="text1"/>
        </w:rPr>
      </w:r>
      <w:bookmarkStart w:id="459" w:name="_Toc150480779"/>
      <w:r>
        <w:rPr>
          <w:color w:val="000000" w:themeColor="text1"/>
        </w:rPr>
      </w:r>
      <w:bookmarkStart w:id="460" w:name="_Toc195842906"/>
      <w:r>
        <w:rPr>
          <w:color w:val="000000" w:themeColor="text1"/>
        </w:rPr>
      </w:r>
      <w:bookmarkStart w:id="461" w:name="_Toc151193783"/>
      <w:r>
        <w:rPr>
          <w:color w:val="000000" w:themeColor="text1"/>
        </w:rPr>
      </w:r>
      <w:bookmarkStart w:id="462" w:name="_Toc151193639"/>
      <w:r>
        <w:rPr>
          <w:color w:val="000000" w:themeColor="text1"/>
        </w:rPr>
      </w:r>
      <w:bookmarkStart w:id="463" w:name="_Toc151190168"/>
      <w:r>
        <w:rPr>
          <w:color w:val="000000" w:themeColor="text1"/>
        </w:rPr>
      </w:r>
      <w:bookmarkStart w:id="464" w:name="_Toc226965814"/>
      <w:r>
        <w:rPr>
          <w:color w:val="000000" w:themeColor="text1"/>
        </w:rPr>
      </w:r>
      <w:bookmarkStart w:id="465" w:name="_Toc305158809"/>
      <w:r>
        <w:rPr>
          <w:color w:val="000000" w:themeColor="text1"/>
        </w:rPr>
      </w:r>
      <w:bookmarkStart w:id="466" w:name="_Toc151193929"/>
      <w:r>
        <w:rPr>
          <w:color w:val="000000" w:themeColor="text1"/>
        </w:rPr>
      </w:r>
      <w:bookmarkStart w:id="467" w:name="_Toc226309785"/>
      <w:r>
        <w:rPr>
          <w:color w:val="000000" w:themeColor="text1"/>
        </w:rPr>
      </w:r>
      <w:bookmarkStart w:id="468" w:name="_Toc164608810"/>
      <w:r>
        <w:rPr>
          <w:color w:val="000000" w:themeColor="text1"/>
        </w:rPr>
      </w:r>
      <w:bookmarkStart w:id="469" w:name="_Toc265228379"/>
      <w:r>
        <w:rPr>
          <w:color w:val="000000" w:themeColor="text1"/>
        </w:rPr>
      </w:r>
      <w:bookmarkStart w:id="470" w:name="_Toc127151742"/>
      <w:r>
        <w:rPr>
          <w:rFonts w:asciiTheme="minorEastAsia" w:hAnsiTheme="minorEastAsia"/>
          <w:color w:val="000000" w:themeColor="text1"/>
          <w:szCs w:val="21"/>
        </w:rPr>
        <w:t xml:space="preserve">响应文件的</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rFonts w:asciiTheme="minorEastAsia" w:hAnsiTheme="minorEastAsia"/>
          <w:color w:val="000000" w:themeColor="text1"/>
          <w:szCs w:val="21"/>
        </w:rPr>
        <w:t xml:space="preserve">资格性检查和符合性审查</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000000" w:themeColor="text1"/>
          <w:szCs w:val="21"/>
        </w:rPr>
        <w:t xml:space="preserve">无效响应</w:t>
      </w:r>
      <w:r>
        <w:rPr>
          <w:rFonts w:asciiTheme="minorEastAsia" w:hAnsiTheme="minorEastAsia"/>
          <w:color w:val="000000" w:themeColor="text1"/>
          <w:szCs w:val="21"/>
        </w:rPr>
        <w:t xml:space="preserve">处理，磋商小组应当告知提交响应文件的供应商</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《资格性检查要求》中对格式有要求的，除竞争性磋商文件另有规定外，均为“实质性格式”文件</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《资格性检查要求》见下表</w:t>
      </w:r>
      <w:r>
        <w:rPr>
          <w:rFonts w:hint="eastAsia" w:asciiTheme="minorEastAsia" w:hAnsiTheme="minorEastAsia"/>
          <w:color w:val="000000" w:themeColor="text1"/>
          <w:szCs w:val="21"/>
        </w:rPr>
        <w:t xml:space="preserve">：</w:t>
      </w:r>
      <w:r>
        <w:rPr>
          <w:color w:val="000000" w:themeColor="text1"/>
        </w:rPr>
      </w:r>
    </w:p>
    <w:p>
      <w:pPr>
        <w:jc w:val="center"/>
        <w:spacing w:line="360" w:lineRule="auto"/>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资格性检查要求</w:t>
      </w:r>
      <w:r>
        <w:rPr>
          <w:color w:val="000000" w:themeColor="text1"/>
        </w:rPr>
      </w:r>
    </w:p>
    <w:tbl>
      <w:tblPr>
        <w:tblW w:w="50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9"/>
        <w:gridCol w:w="1967"/>
        <w:gridCol w:w="4205"/>
        <w:gridCol w:w="1503"/>
      </w:tblGrid>
      <w:tr>
        <w:trPr>
          <w:jc w:val="center"/>
          <w:trHeight w:val="20"/>
          <w:tblHeader/>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color w:val="000000" w:themeColor="text1"/>
              </w:rPr>
            </w:r>
            <w:bookmarkStart w:id="471" w:name="_Hlt487972895"/>
            <w:r>
              <w:rPr>
                <w:color w:val="000000" w:themeColor="text1"/>
              </w:rPr>
            </w:r>
            <w:bookmarkEnd w:id="471"/>
            <w:r>
              <w:rPr>
                <w:rFonts w:asciiTheme="minorEastAsia" w:hAnsiTheme="minorEastAsia"/>
                <w:color w:val="000000" w:themeColor="text1"/>
                <w:szCs w:val="21"/>
              </w:rPr>
              <w:t xml:space="preserve">序号</w:t>
            </w:r>
            <w:r>
              <w:rPr>
                <w:color w:val="000000" w:themeColor="text1"/>
              </w:rP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rPr>
                <w:color w:val="000000" w:themeColor="text1"/>
              </w:rPr>
            </w:r>
          </w:p>
        </w:tc>
        <w:tc>
          <w:tcPr>
            <w:tcW w:w="249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rPr>
                <w:color w:val="000000" w:themeColor="text1"/>
              </w:rPr>
            </w:r>
          </w:p>
        </w:tc>
        <w:tc>
          <w:tcPr>
            <w:tcW w:w="890"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格式要求</w:t>
            </w:r>
            <w:r>
              <w:rPr>
                <w:color w:val="000000" w:themeColor="text1"/>
              </w:rP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rPr>
                <w:color w:val="000000" w:themeColor="text1"/>
              </w:rP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满足《中华人民共和国政府采购法》第二十二条规定及法律法规的其他规定</w:t>
            </w:r>
            <w:r>
              <w:rPr>
                <w:color w:val="000000" w:themeColor="text1"/>
              </w:rP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具体规定见第一章《采购邀请》</w:t>
            </w:r>
            <w:r>
              <w:rPr>
                <w:color w:val="000000" w:themeColor="text1"/>
              </w:rP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1-1</w:t>
            </w:r>
            <w:r>
              <w:rPr>
                <w:color w:val="000000" w:themeColor="text1"/>
              </w:rP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供应商资格声明函</w:t>
            </w:r>
            <w:r>
              <w:rPr>
                <w:color w:val="000000" w:themeColor="text1"/>
              </w:rP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提供了符合</w:t>
            </w:r>
            <w:r>
              <w:rPr>
                <w:rFonts w:hint="eastAsia" w:asciiTheme="minorEastAsia" w:hAnsiTheme="minorEastAsia"/>
                <w:color w:val="000000" w:themeColor="text1"/>
                <w:szCs w:val="21"/>
              </w:rPr>
              <w:t xml:space="preserve">采购</w:t>
            </w:r>
            <w:r>
              <w:rPr>
                <w:rFonts w:asciiTheme="minorEastAsia" w:hAnsiTheme="minorEastAsia"/>
                <w:color w:val="000000" w:themeColor="text1"/>
                <w:szCs w:val="21"/>
              </w:rPr>
              <w:t xml:space="preserve">文件要求的《</w:t>
            </w:r>
            <w:r>
              <w:rPr>
                <w:rFonts w:hint="eastAsia" w:asciiTheme="minorEastAsia" w:hAnsiTheme="minorEastAsia"/>
                <w:color w:val="000000" w:themeColor="text1"/>
                <w:szCs w:val="21"/>
              </w:rPr>
              <w:t xml:space="preserve">供应商资格声明函</w:t>
            </w:r>
            <w:r>
              <w:rPr>
                <w:rFonts w:asciiTheme="minorEastAsia" w:hAnsiTheme="minorEastAsia"/>
                <w:color w:val="000000" w:themeColor="text1"/>
                <w:szCs w:val="21"/>
              </w:rPr>
              <w:t xml:space="preserve">》。</w:t>
            </w:r>
            <w:r>
              <w:rPr>
                <w:color w:val="000000" w:themeColor="text1"/>
              </w:rP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格式见《</w:t>
            </w:r>
            <w:r>
              <w:rPr>
                <w:rFonts w:hint="eastAsia" w:asciiTheme="minorEastAsia" w:hAnsiTheme="minorEastAsia"/>
                <w:color w:val="000000" w:themeColor="text1"/>
                <w:szCs w:val="21"/>
              </w:rPr>
              <w:t xml:space="preserve">响应</w:t>
            </w:r>
            <w:r>
              <w:rPr>
                <w:rFonts w:asciiTheme="minorEastAsia" w:hAnsiTheme="minorEastAsia"/>
                <w:color w:val="000000" w:themeColor="text1"/>
                <w:szCs w:val="21"/>
              </w:rPr>
              <w:t xml:space="preserve">文件格式》</w:t>
            </w:r>
            <w:r>
              <w:rPr>
                <w:color w:val="000000" w:themeColor="text1"/>
              </w:rP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1-2</w:t>
            </w:r>
            <w:r>
              <w:rPr>
                <w:color w:val="000000" w:themeColor="text1"/>
              </w:rP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供应商营业执照</w:t>
            </w:r>
            <w:r>
              <w:rPr>
                <w:color w:val="000000" w:themeColor="text1"/>
              </w:rP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法人或者其他组织提供营业执照等证明文件，自然人提供营业执照（如有）及身份证明</w:t>
            </w:r>
            <w:r>
              <w:rPr>
                <w:color w:val="000000" w:themeColor="text1"/>
              </w:rP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提供扫描件加盖公章</w:t>
            </w:r>
            <w:r>
              <w:rPr>
                <w:color w:val="000000" w:themeColor="text1"/>
              </w:rP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3</w:t>
            </w:r>
            <w:r>
              <w:rPr>
                <w:color w:val="000000" w:themeColor="text1"/>
              </w:rP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供应商信用记录</w:t>
            </w:r>
            <w:r>
              <w:rPr>
                <w:color w:val="000000" w:themeColor="text1"/>
              </w:rPr>
            </w:r>
          </w:p>
        </w:tc>
        <w:tc>
          <w:tcPr>
            <w:tcW w:w="2490" w:type="pct"/>
            <w:vAlign w:val="center"/>
            <w:textDirection w:val="lrTb"/>
            <w:noWrap w:val="false"/>
          </w:tcPr>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查询渠道：信用中国网站和中国政府采购网（www.creditchina.gov.cn、www.ccgp.gov.cn）；</w:t>
            </w:r>
            <w:r>
              <w:rPr>
                <w:color w:val="000000" w:themeColor="text1"/>
              </w:rP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截止时点：提交响应文件截止时间以后、</w:t>
            </w:r>
            <w:r>
              <w:rPr>
                <w:rFonts w:hint="eastAsia" w:asciiTheme="minorEastAsia" w:hAnsiTheme="minorEastAsia"/>
                <w:color w:val="000000" w:themeColor="text1"/>
                <w:szCs w:val="21"/>
              </w:rPr>
              <w:t xml:space="preserve">资格审查阶段采购人或采购代理机构</w:t>
            </w:r>
            <w:r>
              <w:rPr>
                <w:rFonts w:asciiTheme="minorEastAsia" w:hAnsiTheme="minorEastAsia"/>
                <w:color w:val="000000" w:themeColor="text1"/>
                <w:szCs w:val="21"/>
              </w:rPr>
              <w:t xml:space="preserve">的实际查询时间；</w:t>
            </w:r>
            <w:r>
              <w:rPr>
                <w:color w:val="000000" w:themeColor="text1"/>
              </w:rPr>
            </w:r>
          </w:p>
          <w:p>
            <w:pPr>
              <w:jc w:val="left"/>
              <w:spacing w:line="276" w:lineRule="auto"/>
              <w:tabs>
                <w:tab w:val="left" w:pos="900" w:leader="none"/>
                <w:tab w:val="left" w:pos="1980" w:leader="none"/>
              </w:tabs>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信用信息查询记录和证据留存具体方式：查询结果网页打印页作为查询记录和证据，与其他采购文件一并保存；</w:t>
            </w:r>
            <w:r>
              <w:rPr>
                <w:color w:val="000000" w:themeColor="text1"/>
              </w:rPr>
            </w:r>
          </w:p>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信用信息的使用原则：经认定的被列入失信被执行人、重大税收违法案件当事人名</w:t>
            </w:r>
            <w:r>
              <w:rPr>
                <w:rFonts w:asciiTheme="minorEastAsia" w:hAnsiTheme="minorEastAsia"/>
                <w:color w:val="000000" w:themeColor="text1"/>
                <w:szCs w:val="21"/>
              </w:rPr>
              <w:t xml:space="preserve">单、政府采购严重违法失信行为记录名单的供应商，其响应无效。联合体形式响应的，联合体成员存在不良信用记录，视同联合体存在不良信用记录。</w:t>
            </w:r>
            <w:r>
              <w:rPr>
                <w:color w:val="000000" w:themeColor="text1"/>
              </w:rP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无须供应商提供，由</w:t>
            </w:r>
            <w:r>
              <w:rPr>
                <w:rFonts w:hint="eastAsia" w:asciiTheme="minorEastAsia" w:hAnsiTheme="minorEastAsia"/>
                <w:color w:val="000000" w:themeColor="text1"/>
                <w:szCs w:val="21"/>
              </w:rPr>
              <w:t xml:space="preserve">采购代理机构</w:t>
            </w:r>
            <w:r>
              <w:rPr>
                <w:rFonts w:asciiTheme="minorEastAsia" w:hAnsiTheme="minorEastAsia"/>
                <w:color w:val="000000" w:themeColor="text1"/>
                <w:szCs w:val="21"/>
              </w:rPr>
              <w:t xml:space="preserve">查询。</w:t>
            </w:r>
            <w:r>
              <w:rPr>
                <w:color w:val="000000" w:themeColor="text1"/>
              </w:rP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1165"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落实政府采购政策需满足的资格要求</w:t>
            </w:r>
            <w:r>
              <w:rPr>
                <w:color w:val="000000" w:themeColor="text1"/>
              </w:rP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本项目专门面向小微企业</w:t>
            </w:r>
            <w:r>
              <w:rPr>
                <w:rFonts w:hint="eastAsia" w:asciiTheme="minorEastAsia" w:hAnsiTheme="minorEastAsia"/>
                <w:color w:val="000000" w:themeColor="text1"/>
                <w:szCs w:val="21"/>
              </w:rPr>
              <w:t xml:space="preserve">。</w:t>
            </w:r>
            <w:r>
              <w:rPr>
                <w:color w:val="000000" w:themeColor="text1"/>
              </w:rP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提供中小企业声明函加盖公章。</w:t>
            </w:r>
            <w:r>
              <w:rPr>
                <w:color w:val="000000" w:themeColor="text1"/>
              </w:rPr>
            </w:r>
          </w:p>
        </w:tc>
      </w:tr>
    </w:tbl>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《符合性审查要求》见下表</w:t>
      </w:r>
      <w:r>
        <w:rPr>
          <w:rFonts w:hint="eastAsia" w:asciiTheme="minorEastAsia" w:hAnsiTheme="minorEastAsia"/>
          <w:color w:val="000000" w:themeColor="text1"/>
          <w:szCs w:val="21"/>
        </w:rPr>
        <w:t xml:space="preserve">：</w:t>
      </w:r>
      <w:r>
        <w:rPr>
          <w:color w:val="000000" w:themeColor="text1"/>
        </w:rPr>
      </w:r>
    </w:p>
    <w:p>
      <w:pPr>
        <w:jc w:val="center"/>
        <w:spacing w:line="360" w:lineRule="auto"/>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符合性审查要求</w:t>
      </w:r>
      <w:r>
        <w:rPr>
          <w:color w:val="000000" w:themeColor="text1"/>
        </w:rPr>
      </w:r>
    </w:p>
    <w:tbl>
      <w:tblPr>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2"/>
        <w:gridCol w:w="1592"/>
        <w:gridCol w:w="6662"/>
      </w:tblGrid>
      <w:tr>
        <w:trPr>
          <w:jc w:val="center"/>
          <w:trHeight w:val="300"/>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序号</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审查因素</w:t>
            </w:r>
            <w:r>
              <w:rPr>
                <w:color w:val="000000" w:themeColor="text1"/>
              </w:rPr>
            </w:r>
          </w:p>
        </w:tc>
        <w:tc>
          <w:tcPr>
            <w:tcW w:w="373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审查内容</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响应函、法定代表人资格证明书和政府采购供应商信用承诺书</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按磋商文件要求提供</w:t>
            </w:r>
            <w:r>
              <w:rPr>
                <w:rFonts w:hint="eastAsia" w:asciiTheme="minorEastAsia" w:hAnsiTheme="minorEastAsia"/>
                <w:color w:val="000000" w:themeColor="text1"/>
                <w:szCs w:val="21"/>
              </w:rPr>
              <w:t xml:space="preserve">响应函、法定代表人资格证明书和政府采购供应商信用承诺书</w:t>
            </w:r>
            <w:r>
              <w:rPr>
                <w:rFonts w:asciiTheme="minorEastAsia" w:hAnsiTheme="minorEastAsia"/>
                <w:color w:val="000000" w:themeColor="text1"/>
                <w:szCs w:val="21"/>
              </w:rPr>
              <w:t xml:space="preserve">；</w:t>
            </w:r>
            <w:r>
              <w:rPr>
                <w:color w:val="000000" w:themeColor="text1"/>
              </w:rPr>
            </w:r>
          </w:p>
        </w:tc>
      </w:tr>
      <w:tr>
        <w:trPr>
          <w:jc w:val="center"/>
          <w:trHeight w:val="489"/>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2</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响应完整性</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将一个采购包中的内容拆开响应；</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3</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响应报价</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响应报价</w:t>
            </w: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超过磋商</w:t>
            </w:r>
            <w:r>
              <w:rPr>
                <w:rFonts w:asciiTheme="minorEastAsia" w:hAnsiTheme="minorEastAsia"/>
                <w:color w:val="000000" w:themeColor="text1"/>
                <w:szCs w:val="21"/>
              </w:rPr>
              <w:t xml:space="preserve">文件中规定的项目/采购</w:t>
            </w:r>
            <w:r>
              <w:rPr>
                <w:rFonts w:asciiTheme="minorEastAsia" w:hAnsiTheme="minorEastAsia"/>
                <w:color w:val="000000" w:themeColor="text1"/>
                <w:szCs w:val="21"/>
              </w:rPr>
              <w:t xml:space="preserve">包预算</w:t>
            </w:r>
            <w:r>
              <w:rPr>
                <w:rFonts w:asciiTheme="minorEastAsia" w:hAnsiTheme="minorEastAsia"/>
                <w:color w:val="000000" w:themeColor="text1"/>
                <w:szCs w:val="21"/>
              </w:rPr>
              <w:t xml:space="preserve">金额或者项目/采购</w:t>
            </w:r>
            <w:r>
              <w:rPr>
                <w:rFonts w:asciiTheme="minorEastAsia" w:hAnsiTheme="minorEastAsia"/>
                <w:color w:val="000000" w:themeColor="text1"/>
                <w:szCs w:val="21"/>
              </w:rPr>
              <w:t xml:space="preserve">包最高</w:t>
            </w:r>
            <w:r>
              <w:rPr>
                <w:rFonts w:asciiTheme="minorEastAsia" w:hAnsiTheme="minorEastAsia"/>
                <w:color w:val="000000" w:themeColor="text1"/>
                <w:szCs w:val="21"/>
              </w:rPr>
              <w:t xml:space="preserve">限价；</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4</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报价唯一性</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w:t>
            </w:r>
            <w:r>
              <w:rPr>
                <w:rFonts w:hint="eastAsia" w:asciiTheme="minorEastAsia" w:hAnsiTheme="minorEastAsia"/>
                <w:color w:val="000000" w:themeColor="text1"/>
                <w:szCs w:val="21"/>
              </w:rPr>
              <w:t xml:space="preserve">未出现可选择性或可调整的报价（磋商文件另有规定的除外）</w:t>
            </w:r>
            <w:r>
              <w:rPr>
                <w:rFonts w:asciiTheme="minorEastAsia" w:hAnsiTheme="minorEastAsia"/>
                <w:color w:val="000000" w:themeColor="text1"/>
                <w:szCs w:val="21"/>
              </w:rPr>
              <w:t xml:space="preserve">；</w:t>
            </w:r>
            <w:r>
              <w:rPr>
                <w:rFonts w:asciiTheme="minorEastAsia" w:hAnsiTheme="minorEastAsia"/>
                <w:b/>
                <w:color w:val="000000" w:themeColor="text1"/>
                <w:szCs w:val="21"/>
              </w:rPr>
              <w:t xml:space="preserve">提供《</w:t>
            </w:r>
            <w:r>
              <w:rPr>
                <w:rFonts w:hint="eastAsia" w:asciiTheme="minorEastAsia" w:hAnsiTheme="minorEastAsia"/>
                <w:b/>
                <w:color w:val="000000" w:themeColor="text1"/>
                <w:szCs w:val="21"/>
              </w:rPr>
              <w:t xml:space="preserve">报价</w:t>
            </w:r>
            <w:r>
              <w:rPr>
                <w:rFonts w:asciiTheme="minorEastAsia" w:hAnsiTheme="minorEastAsia"/>
                <w:b/>
                <w:color w:val="000000" w:themeColor="text1"/>
                <w:szCs w:val="21"/>
              </w:rPr>
              <w:t xml:space="preserve">一览表》，详见附件格式</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5</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响应有效期</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响应文件中承诺的响应有效期</w:t>
            </w:r>
            <w:r>
              <w:rPr>
                <w:rFonts w:hint="eastAsia" w:asciiTheme="minorEastAsia" w:hAnsiTheme="minorEastAsia"/>
                <w:color w:val="000000" w:themeColor="text1"/>
                <w:szCs w:val="21"/>
              </w:rPr>
              <w:t xml:space="preserve">满足</w:t>
            </w:r>
            <w:r>
              <w:rPr>
                <w:rFonts w:asciiTheme="minorEastAsia" w:hAnsiTheme="minorEastAsia"/>
                <w:color w:val="000000" w:themeColor="text1"/>
                <w:szCs w:val="21"/>
              </w:rPr>
              <w:t xml:space="preserve">磋商文件中载明的响应有效期的；</w:t>
            </w:r>
            <w:r>
              <w:rPr>
                <w:rFonts w:asciiTheme="minorEastAsia" w:hAnsiTheme="minorEastAsia"/>
                <w:color w:val="000000" w:themeColor="text1"/>
                <w:szCs w:val="21"/>
              </w:rPr>
              <w:t xml:space="preserve">（详见附件</w:t>
            </w:r>
            <w:r>
              <w:rPr>
                <w:rFonts w:hint="eastAsia" w:asciiTheme="minorEastAsia" w:hAnsiTheme="minorEastAsia"/>
                <w:color w:val="000000" w:themeColor="text1"/>
                <w:szCs w:val="21"/>
              </w:rPr>
              <w:t xml:space="preserve">响应函</w:t>
            </w:r>
            <w:r>
              <w:rPr>
                <w:rFonts w:asciiTheme="minorEastAsia" w:hAnsiTheme="minorEastAsia"/>
                <w:color w:val="000000" w:themeColor="text1"/>
                <w:szCs w:val="21"/>
              </w:rPr>
              <w:t xml:space="preserve">）</w:t>
            </w:r>
            <w:r>
              <w:rPr>
                <w:color w:val="000000" w:themeColor="text1"/>
              </w:rPr>
            </w:r>
          </w:p>
        </w:tc>
      </w:tr>
      <w:tr>
        <w:trPr>
          <w:jc w:val="center"/>
          <w:trHeight w:val="454"/>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6</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签署、加盖公章</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按照磋商文件要求签署、加盖公章的；</w:t>
            </w:r>
            <w:r>
              <w:rPr>
                <w:rFonts w:asciiTheme="minorEastAsia" w:hAnsiTheme="minorEastAsia"/>
                <w:color w:val="000000" w:themeColor="text1"/>
                <w:szCs w:val="21"/>
              </w:rPr>
              <w:t xml:space="preserve">（由评委审查，无需</w:t>
            </w:r>
            <w:r>
              <w:rPr>
                <w:rFonts w:hint="eastAsia" w:asciiTheme="minorEastAsia" w:hAnsiTheme="minorEastAsia"/>
                <w:color w:val="000000" w:themeColor="text1"/>
                <w:szCs w:val="21"/>
              </w:rPr>
              <w:t xml:space="preserve">投标供应商</w:t>
            </w:r>
            <w:r>
              <w:rPr>
                <w:rFonts w:asciiTheme="minorEastAsia" w:hAnsiTheme="minorEastAsia"/>
                <w:color w:val="000000" w:themeColor="text1"/>
                <w:szCs w:val="21"/>
              </w:rPr>
              <w:t xml:space="preserve">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7</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实质性格式</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标记为</w:t>
            </w:r>
            <w:r>
              <w:rPr>
                <w:rFonts w:asciiTheme="minorEastAsia" w:hAnsiTheme="minorEastAsia"/>
                <w:color w:val="000000" w:themeColor="text1"/>
                <w:szCs w:val="21"/>
              </w:rPr>
              <w:t xml:space="preserve">“实质性格式”的</w:t>
            </w:r>
            <w:r>
              <w:rPr>
                <w:rFonts w:hint="eastAsia" w:asciiTheme="minorEastAsia" w:hAnsiTheme="minorEastAsia"/>
                <w:color w:val="000000" w:themeColor="text1"/>
                <w:szCs w:val="21"/>
              </w:rPr>
              <w:t xml:space="preserve">文件均按</w:t>
            </w:r>
            <w:r>
              <w:rPr>
                <w:rFonts w:asciiTheme="minorEastAsia" w:hAnsiTheme="minorEastAsia"/>
                <w:color w:val="000000" w:themeColor="text1"/>
                <w:szCs w:val="21"/>
              </w:rPr>
              <w:t xml:space="preserve">磋商文件</w:t>
            </w:r>
            <w:r>
              <w:rPr>
                <w:rFonts w:hint="eastAsia" w:asciiTheme="minorEastAsia" w:hAnsiTheme="minorEastAsia"/>
                <w:color w:val="000000" w:themeColor="text1"/>
                <w:szCs w:val="21"/>
              </w:rPr>
              <w:t xml:space="preserve">要求提供；</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8</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★号条款响应</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响应文件满足磋商文件第</w:t>
            </w:r>
            <w:r>
              <w:rPr>
                <w:rFonts w:hint="eastAsia" w:asciiTheme="minorEastAsia" w:hAnsiTheme="minorEastAsia"/>
                <w:color w:val="000000" w:themeColor="text1"/>
                <w:szCs w:val="21"/>
              </w:rPr>
              <w:t xml:space="preserve">四</w:t>
            </w:r>
            <w:r>
              <w:rPr>
                <w:rFonts w:asciiTheme="minorEastAsia" w:hAnsiTheme="minorEastAsia"/>
                <w:color w:val="000000" w:themeColor="text1"/>
                <w:szCs w:val="21"/>
              </w:rPr>
              <w:t xml:space="preserve">章《采购需求》中★号条款要求的；</w:t>
            </w:r>
            <w:r>
              <w:rPr>
                <w:rFonts w:asciiTheme="minorEastAsia" w:hAnsiTheme="minorEastAsia"/>
                <w:b/>
                <w:color w:val="000000" w:themeColor="text1"/>
                <w:szCs w:val="21"/>
              </w:rPr>
              <w:t xml:space="preserve">（如《采购需求》中有★号条款要求的，按照序号逐项提供相关证明材料；如《采购需求》中</w:t>
            </w:r>
            <w:r>
              <w:rPr>
                <w:rFonts w:hint="eastAsia" w:asciiTheme="minorEastAsia" w:hAnsiTheme="minorEastAsia"/>
                <w:b/>
                <w:color w:val="000000" w:themeColor="text1"/>
                <w:szCs w:val="21"/>
              </w:rPr>
              <w:t xml:space="preserve">没</w:t>
            </w:r>
            <w:r>
              <w:rPr>
                <w:rFonts w:asciiTheme="minorEastAsia" w:hAnsiTheme="minorEastAsia"/>
                <w:b/>
                <w:color w:val="000000" w:themeColor="text1"/>
                <w:szCs w:val="21"/>
              </w:rPr>
              <w:t xml:space="preserve">有★号条款要求的，则无需</w:t>
            </w:r>
            <w:r>
              <w:rPr>
                <w:rFonts w:hint="eastAsia" w:asciiTheme="minorEastAsia" w:hAnsiTheme="minorEastAsia"/>
                <w:b/>
                <w:color w:val="000000" w:themeColor="text1"/>
                <w:szCs w:val="21"/>
              </w:rPr>
              <w:t xml:space="preserve">投标供应商</w:t>
            </w:r>
            <w:r>
              <w:rPr>
                <w:rFonts w:asciiTheme="minorEastAsia" w:hAnsiTheme="minorEastAsia"/>
                <w:b/>
                <w:color w:val="000000" w:themeColor="text1"/>
                <w:szCs w:val="21"/>
              </w:rPr>
              <w:t xml:space="preserve">提供）</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9</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分包承担主体资质（如有）</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分包承担主体具备《供应商须知资料表》载明的资质条件</w:t>
            </w:r>
            <w:r>
              <w:rPr>
                <w:rFonts w:hint="eastAsia" w:asciiTheme="minorEastAsia" w:hAnsiTheme="minorEastAsia"/>
                <w:color w:val="000000" w:themeColor="text1"/>
                <w:szCs w:val="21"/>
              </w:rPr>
              <w:t xml:space="preserve">且</w:t>
            </w:r>
            <w:r>
              <w:rPr>
                <w:rFonts w:asciiTheme="minorEastAsia" w:hAnsiTheme="minorEastAsia"/>
                <w:color w:val="000000" w:themeColor="text1"/>
                <w:szCs w:val="21"/>
              </w:rPr>
              <w:t xml:space="preserve">提供</w:t>
            </w:r>
            <w:r>
              <w:rPr>
                <w:rFonts w:hint="eastAsia" w:asciiTheme="minorEastAsia" w:hAnsiTheme="minorEastAsia"/>
                <w:color w:val="000000" w:themeColor="text1"/>
                <w:szCs w:val="21"/>
              </w:rPr>
              <w:t xml:space="preserve">了</w:t>
            </w:r>
            <w:r>
              <w:rPr>
                <w:rFonts w:asciiTheme="minorEastAsia" w:hAnsiTheme="minorEastAsia"/>
                <w:color w:val="000000" w:themeColor="text1"/>
                <w:szCs w:val="21"/>
              </w:rPr>
              <w:t xml:space="preserve">资质证书</w:t>
            </w:r>
            <w:r>
              <w:rPr>
                <w:rFonts w:hint="eastAsia" w:asciiTheme="minorEastAsia" w:hAnsiTheme="minorEastAsia"/>
                <w:color w:val="000000" w:themeColor="text1"/>
                <w:szCs w:val="21"/>
              </w:rPr>
              <w:t xml:space="preserve">（如有）</w:t>
            </w:r>
            <w:r>
              <w:rPr>
                <w:rFonts w:asciiTheme="minorEastAsia" w:hAnsiTheme="minorEastAsia"/>
                <w:color w:val="000000" w:themeColor="text1"/>
                <w:szCs w:val="21"/>
              </w:rPr>
              <w:t xml:space="preserve">；</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10</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分包意向协议</w:t>
            </w:r>
            <w:r>
              <w:rPr>
                <w:color w:val="000000" w:themeColor="text1"/>
              </w:rPr>
            </w:r>
          </w:p>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（如有）</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按磋商文件规定签订并提供分包意向协议原件；</w:t>
            </w:r>
            <w:r>
              <w:rPr>
                <w:rFonts w:hint="eastAsia" w:asciiTheme="minorEastAsia" w:hAnsiTheme="minorEastAsia"/>
                <w:color w:val="000000" w:themeColor="text1"/>
                <w:szCs w:val="21"/>
              </w:rPr>
              <w:t xml:space="preserve">（如有）</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11</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报价的修正</w:t>
            </w:r>
            <w:r>
              <w:rPr>
                <w:rFonts w:asciiTheme="minorEastAsia" w:hAnsiTheme="minorEastAsia"/>
                <w:color w:val="000000" w:themeColor="text1"/>
                <w:szCs w:val="21"/>
              </w:rPr>
              <w:t xml:space="preserve">（如有）</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不涉及报价修正</w:t>
            </w:r>
            <w:r>
              <w:rPr>
                <w:rFonts w:asciiTheme="minorEastAsia" w:hAnsiTheme="minorEastAsia"/>
                <w:color w:val="000000" w:themeColor="text1"/>
                <w:szCs w:val="21"/>
              </w:rPr>
              <w:t xml:space="preserve">，或响应文件报价出现前后不一致</w:t>
            </w:r>
            <w:r>
              <w:rPr>
                <w:rFonts w:hint="eastAsia" w:asciiTheme="minorEastAsia" w:hAnsiTheme="minorEastAsia"/>
                <w:color w:val="000000" w:themeColor="text1"/>
                <w:szCs w:val="21"/>
              </w:rPr>
              <w:t xml:space="preserve">时</w:t>
            </w:r>
            <w:r>
              <w:rPr>
                <w:rFonts w:asciiTheme="minorEastAsia" w:hAnsiTheme="minorEastAsia"/>
                <w:color w:val="000000" w:themeColor="text1"/>
                <w:szCs w:val="21"/>
              </w:rPr>
              <w:t xml:space="preserve">，供应商对</w:t>
            </w:r>
            <w:r>
              <w:rPr>
                <w:rFonts w:asciiTheme="minorEastAsia" w:hAnsiTheme="minorEastAsia"/>
                <w:color w:val="000000" w:themeColor="text1"/>
                <w:szCs w:val="21"/>
              </w:rPr>
              <w:t xml:space="preserve">修正后的报价予</w:t>
            </w:r>
            <w:r>
              <w:rPr>
                <w:rFonts w:hint="eastAsia" w:asciiTheme="minorEastAsia" w:hAnsiTheme="minorEastAsia"/>
                <w:color w:val="000000" w:themeColor="text1"/>
                <w:szCs w:val="21"/>
              </w:rPr>
              <w:t xml:space="preserve">以</w:t>
            </w:r>
            <w:r>
              <w:rPr>
                <w:rFonts w:asciiTheme="minorEastAsia" w:hAnsiTheme="minorEastAsia"/>
                <w:color w:val="000000" w:themeColor="text1"/>
                <w:szCs w:val="21"/>
              </w:rPr>
              <w:t xml:space="preserve">确认；</w:t>
            </w:r>
            <w:r>
              <w:rPr>
                <w:rFonts w:asciiTheme="minorEastAsia" w:hAnsiTheme="minorEastAsia"/>
                <w:color w:val="000000" w:themeColor="text1"/>
                <w:szCs w:val="21"/>
              </w:rPr>
              <w:t xml:space="preserve">（如有，由评委审查，无需投标供应商提供材料）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2</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报价合理性</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报价合理，或</w:t>
            </w:r>
            <w:r>
              <w:rPr>
                <w:rFonts w:hint="eastAsia" w:asciiTheme="minorEastAsia" w:hAnsiTheme="minorEastAsia"/>
                <w:color w:val="000000" w:themeColor="text1"/>
                <w:szCs w:val="21"/>
              </w:rPr>
              <w:t xml:space="preserve">投标供应商的报价明显低于其他通过符合性审查投标供应商的报价，</w:t>
            </w:r>
            <w:r>
              <w:rPr>
                <w:rFonts w:asciiTheme="minorEastAsia" w:hAnsiTheme="minorEastAsia"/>
                <w:color w:val="000000" w:themeColor="text1"/>
                <w:szCs w:val="21"/>
              </w:rPr>
              <w:t xml:space="preserve">有可能影响产品质量或者不能诚信履约的</w:t>
            </w:r>
            <w:r>
              <w:rPr>
                <w:rFonts w:hint="eastAsia" w:asciiTheme="minorEastAsia" w:hAnsiTheme="minorEastAsia"/>
                <w:color w:val="000000" w:themeColor="text1"/>
                <w:szCs w:val="21"/>
              </w:rPr>
              <w:t xml:space="preserve">，能够应评标委员会要求在规定时间内证明其报价合理性的</w:t>
            </w:r>
            <w:r>
              <w:rPr>
                <w:rFonts w:asciiTheme="minorEastAsia" w:hAnsiTheme="minorEastAsia"/>
                <w:color w:val="000000" w:themeColor="text1"/>
                <w:szCs w:val="21"/>
              </w:rPr>
              <w:t xml:space="preserve">；（由评委审查，无需投标供应商提供材料）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13</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进口产品</w:t>
            </w:r>
            <w:r>
              <w:rPr>
                <w:color w:val="000000" w:themeColor="text1"/>
              </w:rPr>
            </w:r>
          </w:p>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（如有）</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磋商文件</w:t>
            </w:r>
            <w:r>
              <w:rPr>
                <w:rFonts w:asciiTheme="minorEastAsia" w:hAnsiTheme="minorEastAsia"/>
                <w:color w:val="000000" w:themeColor="text1"/>
                <w:szCs w:val="21"/>
              </w:rPr>
              <w:t xml:space="preserve">不接受进口产品响应</w:t>
            </w:r>
            <w:r>
              <w:rPr>
                <w:rFonts w:hint="eastAsia" w:asciiTheme="minorEastAsia" w:hAnsiTheme="minorEastAsia"/>
                <w:color w:val="000000" w:themeColor="text1"/>
                <w:szCs w:val="21"/>
              </w:rPr>
              <w:t xml:space="preserve">的内容时</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供应商所</w:t>
            </w:r>
            <w:r>
              <w:rPr>
                <w:rFonts w:hint="eastAsia" w:asciiTheme="minorEastAsia" w:hAnsiTheme="minorEastAsia"/>
                <w:color w:val="000000" w:themeColor="text1"/>
                <w:szCs w:val="21"/>
              </w:rPr>
              <w:t xml:space="preserve">投产品非进口</w:t>
            </w:r>
            <w:r>
              <w:rPr>
                <w:rFonts w:hint="eastAsia" w:asciiTheme="minorEastAsia" w:hAnsiTheme="minorEastAsia"/>
                <w:color w:val="000000" w:themeColor="text1"/>
                <w:szCs w:val="21"/>
              </w:rPr>
              <w:t xml:space="preserve">产品的；</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14</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国家有关部门对供应商的响应产品有强制性规定或要求的</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国家有关部门对供应商的响应产品有强制性规定或要求的（</w:t>
            </w:r>
            <w:r>
              <w:rPr>
                <w:rFonts w:asciiTheme="minorEastAsia" w:hAnsiTheme="minorEastAsia"/>
                <w:color w:val="000000" w:themeColor="text1"/>
                <w:szCs w:val="21"/>
              </w:rPr>
              <w:t xml:space="preserve">如相应</w:t>
            </w:r>
            <w:r>
              <w:rPr>
                <w:rFonts w:asciiTheme="minorEastAsia" w:hAnsiTheme="minorEastAsia"/>
                <w:color w:val="000000" w:themeColor="text1"/>
                <w:szCs w:val="21"/>
              </w:rPr>
              <w:t xml:space="preserve">技术、安全、节能和环保等），供应商的响应产品</w:t>
            </w:r>
            <w:r>
              <w:rPr>
                <w:rFonts w:hint="eastAsia" w:asciiTheme="minorEastAsia" w:hAnsiTheme="minorEastAsia"/>
                <w:color w:val="000000" w:themeColor="text1"/>
                <w:szCs w:val="21"/>
              </w:rPr>
              <w:t xml:space="preserve">应</w:t>
            </w:r>
            <w:r>
              <w:rPr>
                <w:rFonts w:asciiTheme="minorEastAsia" w:hAnsiTheme="minorEastAsia"/>
                <w:color w:val="000000" w:themeColor="text1"/>
                <w:szCs w:val="21"/>
              </w:rPr>
              <w:t xml:space="preserve">符合相应规定或要求</w:t>
            </w:r>
            <w:r>
              <w:rPr>
                <w:rFonts w:hint="eastAsia" w:asciiTheme="minorEastAsia" w:hAnsiTheme="minorEastAsia"/>
                <w:color w:val="000000" w:themeColor="text1"/>
                <w:szCs w:val="21"/>
              </w:rPr>
              <w:t xml:space="preserve">，并提供证明文件：</w:t>
            </w:r>
            <w:r>
              <w:rPr>
                <w:color w:val="000000" w:themeColor="text1"/>
              </w:rP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响应产品如涉及计算机信息系统安全专用产品的，须</w:t>
            </w: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公安部颁发的计算机信息系统安全专用产品销售许可证；</w:t>
            </w:r>
            <w:r>
              <w:rPr>
                <w:color w:val="000000" w:themeColor="text1"/>
              </w:rPr>
            </w:r>
          </w:p>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3</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响应产品如有属于开展国家信息安全产品认证产品范围的，须</w:t>
            </w: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由中国网络安全审查技术与认证中心（原中国信息安全认证中心）按国家标准认证颁发的有效认证证书等）；</w:t>
            </w:r>
            <w:r>
              <w:rPr>
                <w:color w:val="000000" w:themeColor="text1"/>
              </w:rPr>
            </w:r>
          </w:p>
          <w:p>
            <w:pPr>
              <w:ind w:firstLine="420"/>
              <w:jc w:val="left"/>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4）</w:t>
            </w:r>
            <w:r>
              <w:rPr>
                <w:rFonts w:asciiTheme="minorEastAsia" w:hAnsiTheme="minorEastAsia"/>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15</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公平竞争</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供应商遵循公平竞争的原则，不存在恶意串通，妨碍其他供应商的竞争行为，不存在损害采购人或者其他供应商的合法权益情形的；</w:t>
            </w:r>
            <w:r>
              <w:rPr>
                <w:rFonts w:asciiTheme="minorEastAsia" w:hAnsiTheme="minorEastAsia"/>
                <w:color w:val="000000" w:themeColor="text1"/>
                <w:szCs w:val="21"/>
              </w:rPr>
              <w:t xml:space="preserve">（由评委审查，无需投标供应商提供材料）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16</w:t>
            </w:r>
            <w:r>
              <w:rPr>
                <w:color w:val="000000" w:themeColor="text1"/>
              </w:rPr>
            </w:r>
          </w:p>
        </w:tc>
        <w:tc>
          <w:tcPr>
            <w:tcW w:w="892" w:type="pct"/>
            <w:vAlign w:val="center"/>
            <w:textDirection w:val="lrTb"/>
            <w:noWrap w:val="false"/>
          </w:tcPr>
          <w:p>
            <w:pPr>
              <w:jc w:val="center"/>
              <w:spacing w:line="276"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串通响应</w:t>
            </w:r>
            <w:r>
              <w:rPr>
                <w:color w:val="000000" w:themeColor="text1"/>
              </w:rPr>
            </w:r>
          </w:p>
        </w:tc>
        <w:tc>
          <w:tcPr>
            <w:tcW w:w="3732" w:type="pct"/>
            <w:vAlign w:val="center"/>
            <w:textDirection w:val="lrTb"/>
            <w:noWrap w:val="false"/>
          </w:tcPr>
          <w:p>
            <w:pPr>
              <w:ind w:firstLine="420"/>
              <w:jc w:val="left"/>
              <w:spacing w:line="276"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w:t>
            </w:r>
            <w:r>
              <w:rPr>
                <w:rFonts w:hint="eastAsia" w:ascii="宋体" w:hAnsi="宋体" w:eastAsia="宋体" w:cs="Times New Roman"/>
                <w:color w:val="000000" w:themeColor="text1"/>
                <w:szCs w:val="21"/>
              </w:rPr>
              <w:t xml:space="preserve">呈规律</w:t>
            </w:r>
            <w:r>
              <w:rPr>
                <w:rFonts w:hint="eastAsia" w:ascii="宋体" w:hAnsi="宋体" w:eastAsia="宋体" w:cs="Times New Roman"/>
                <w:color w:val="000000" w:themeColor="text1"/>
                <w:szCs w:val="21"/>
              </w:rPr>
              <w:t xml:space="preserve"> 性差异；（五）不同供应商的响应文件相互混装；（六）不同供应商的响应保证金从同一单位或者个人的账户转出</w:t>
            </w:r>
            <w:r>
              <w:rPr>
                <w:rFonts w:ascii="宋体" w:hAnsi="宋体" w:eastAsia="宋体" w:cs="Times New Roman"/>
                <w:color w:val="000000" w:themeColor="text1"/>
                <w:szCs w:val="21"/>
              </w:rPr>
              <w:t xml:space="preserve">；</w:t>
            </w:r>
            <w:r>
              <w:rPr>
                <w:rFonts w:asciiTheme="minorEastAsia" w:hAnsiTheme="minorEastAsia"/>
                <w:color w:val="000000" w:themeColor="text1"/>
                <w:szCs w:val="21"/>
              </w:rPr>
              <w:t xml:space="preserve">（由评委审查，无需投标供应商提供材料）</w:t>
            </w:r>
            <w:r>
              <w:rPr>
                <w:color w:val="000000" w:themeColor="text1"/>
              </w:rPr>
            </w:r>
          </w:p>
        </w:tc>
      </w:tr>
      <w:tr>
        <w:trPr>
          <w:jc w:val="center"/>
          <w:trHeight w:val="379"/>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17</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附加条件</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w:t>
            </w:r>
            <w:r>
              <w:rPr>
                <w:rFonts w:hint="eastAsia" w:asciiTheme="minorEastAsia" w:hAnsiTheme="minorEastAsia"/>
                <w:color w:val="000000" w:themeColor="text1"/>
                <w:szCs w:val="21"/>
              </w:rPr>
              <w:t xml:space="preserve">未</w:t>
            </w:r>
            <w:r>
              <w:rPr>
                <w:rFonts w:asciiTheme="minorEastAsia" w:hAnsiTheme="minorEastAsia"/>
                <w:color w:val="000000" w:themeColor="text1"/>
                <w:szCs w:val="21"/>
              </w:rPr>
              <w:t xml:space="preserve">含有采购人不能接受的附加条件的；</w:t>
            </w:r>
            <w:r>
              <w:rPr>
                <w:rFonts w:asciiTheme="minorEastAsia" w:hAnsiTheme="minorEastAsia"/>
                <w:color w:val="000000" w:themeColor="text1"/>
                <w:szCs w:val="21"/>
              </w:rPr>
              <w:t xml:space="preserve">（由评委审查，无需投标供应商提供材料）</w:t>
            </w:r>
            <w:r>
              <w:rPr>
                <w:color w:val="000000" w:themeColor="text1"/>
              </w:rPr>
            </w:r>
          </w:p>
        </w:tc>
      </w:tr>
      <w:tr>
        <w:trPr>
          <w:jc w:val="center"/>
          <w:trHeight w:val="685"/>
        </w:trPr>
        <w:tc>
          <w:tcPr>
            <w:tcW w:w="376"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8</w:t>
            </w:r>
            <w:r>
              <w:rPr>
                <w:color w:val="000000" w:themeColor="text1"/>
              </w:rPr>
            </w:r>
          </w:p>
        </w:tc>
        <w:tc>
          <w:tcPr>
            <w:tcW w:w="892" w:type="pct"/>
            <w:vAlign w:val="center"/>
            <w:textDirection w:val="lrTb"/>
            <w:noWrap w:val="false"/>
          </w:tcPr>
          <w:p>
            <w:pPr>
              <w:jc w:val="center"/>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其他无效情形</w:t>
            </w:r>
            <w:r>
              <w:rPr>
                <w:color w:val="000000" w:themeColor="text1"/>
              </w:rPr>
            </w:r>
          </w:p>
        </w:tc>
        <w:tc>
          <w:tcPr>
            <w:tcW w:w="3732" w:type="pct"/>
            <w:vAlign w:val="center"/>
            <w:textDirection w:val="lrTb"/>
            <w:noWrap w:val="false"/>
          </w:tcPr>
          <w:p>
            <w:pPr>
              <w:ind w:firstLine="420"/>
              <w:jc w:val="left"/>
              <w:spacing w:line="276"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供应商、响应文件</w:t>
            </w:r>
            <w:r>
              <w:rPr>
                <w:rFonts w:hint="eastAsia" w:asciiTheme="minorEastAsia" w:hAnsiTheme="minorEastAsia"/>
                <w:color w:val="000000" w:themeColor="text1"/>
                <w:szCs w:val="21"/>
              </w:rPr>
              <w:t xml:space="preserve">不存在</w:t>
            </w:r>
            <w:r>
              <w:rPr>
                <w:rFonts w:asciiTheme="minorEastAsia" w:hAnsiTheme="minorEastAsia"/>
                <w:color w:val="000000" w:themeColor="text1"/>
                <w:szCs w:val="21"/>
              </w:rPr>
              <w:t xml:space="preserve">不符合法律、法规和磋商文件规定的其他无效情形。</w:t>
            </w:r>
            <w:r>
              <w:rPr>
                <w:rFonts w:asciiTheme="minorEastAsia" w:hAnsiTheme="minorEastAsia"/>
                <w:color w:val="000000" w:themeColor="text1"/>
                <w:szCs w:val="21"/>
              </w:rPr>
              <w:t xml:space="preserve">（由评委审查，无需投标供应商提供材料）</w:t>
            </w:r>
            <w:r>
              <w:rPr>
                <w:color w:val="000000" w:themeColor="text1"/>
              </w:rPr>
            </w:r>
          </w:p>
        </w:tc>
      </w:tr>
    </w:tbl>
    <w:p>
      <w:pPr>
        <w:pStyle w:val="716"/>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磋商、响应文件有关事项的澄清、说明或者更正和最终报价</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磋商小组所有成员应当集中与单一供应商分别进行磋商，并给予所有参加磋商的供应商平等的磋商机会</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对磋商文件</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的实质性变动是磋商文件的有效组成部分，磋商小组应当及时</w:t>
      </w:r>
      <w:r>
        <w:rPr>
          <w:rFonts w:hint="eastAsia" w:ascii="宋体" w:hAnsi="宋体" w:eastAsia="宋体" w:cs="Times New Roman"/>
          <w:color w:val="000000" w:themeColor="text1"/>
          <w:szCs w:val="21"/>
        </w:rPr>
        <w:t xml:space="preserve">通过“苏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以书面形式同时通知所有参加磋商的供应商</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响应文件的澄清、说明或者更正</w:t>
      </w:r>
      <w:r>
        <w:rPr>
          <w:rFonts w:hint="eastAsia" w:asciiTheme="minorEastAsia" w:hAnsiTheme="minorEastAsia"/>
          <w:color w:val="000000" w:themeColor="text1"/>
          <w:szCs w:val="21"/>
        </w:rPr>
        <w:t xml:space="preserve">：</w:t>
      </w:r>
      <w:r>
        <w:rPr>
          <w:rFonts w:hint="eastAsia" w:ascii="宋体" w:hAnsi="宋体" w:eastAsia="宋体" w:cs="Times New Roman"/>
          <w:color w:val="000000" w:themeColor="text1"/>
          <w:szCs w:val="21"/>
        </w:rPr>
        <w:t xml:space="preserve">评审</w:t>
      </w:r>
      <w:r>
        <w:rPr>
          <w:rFonts w:ascii="宋体" w:hAnsi="宋体" w:eastAsia="宋体" w:cs="Times New Roman"/>
          <w:color w:val="000000" w:themeColor="text1"/>
          <w:szCs w:val="21"/>
        </w:rPr>
        <w:t xml:space="preserve">过程中，</w:t>
      </w:r>
      <w:r>
        <w:rPr>
          <w:rFonts w:hint="eastAsia" w:ascii="宋体" w:hAnsi="宋体" w:eastAsia="宋体" w:cs="Times New Roman"/>
          <w:color w:val="000000" w:themeColor="text1"/>
          <w:szCs w:val="21"/>
        </w:rPr>
        <w:t xml:space="preserve">磋商小组</w:t>
      </w:r>
      <w:r>
        <w:rPr>
          <w:rFonts w:ascii="宋体" w:hAnsi="宋体" w:eastAsia="宋体" w:cs="Times New Roman"/>
          <w:color w:val="000000" w:themeColor="text1"/>
          <w:szCs w:val="21"/>
        </w:rPr>
        <w:t xml:space="preserve">会将</w:t>
      </w:r>
      <w:r>
        <w:rPr>
          <w:rFonts w:hint="eastAsia" w:ascii="宋体" w:hAnsi="宋体" w:eastAsia="宋体" w:cs="Times New Roman"/>
          <w:color w:val="000000" w:themeColor="text1"/>
          <w:szCs w:val="21"/>
        </w:rPr>
        <w:t xml:space="preserve">通过“苏</w:t>
      </w:r>
      <w:r>
        <w:rPr>
          <w:rFonts w:hint="eastAsia" w:ascii="宋体" w:hAnsi="宋体" w:eastAsia="宋体" w:cs="Times New Roman"/>
          <w:color w:val="000000" w:themeColor="text1"/>
          <w:szCs w:val="21"/>
        </w:rPr>
        <w:t xml:space="preserve">采云</w:t>
      </w:r>
      <w:r>
        <w:rPr>
          <w:rFonts w:hint="eastAsia" w:ascii="宋体" w:hAnsi="宋体" w:eastAsia="宋体" w:cs="Times New Roman"/>
          <w:color w:val="000000" w:themeColor="text1"/>
          <w:szCs w:val="21"/>
        </w:rPr>
        <w:t xml:space="preserve">”系统</w:t>
      </w:r>
      <w:r>
        <w:rPr>
          <w:rFonts w:ascii="宋体" w:hAnsi="宋体" w:eastAsia="宋体" w:cs="Times New Roman"/>
          <w:color w:val="000000" w:themeColor="text1"/>
          <w:szCs w:val="21"/>
        </w:rPr>
        <w:t xml:space="preserve">以书面形式要求</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对其</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文件中含义不明确、同类问题表述不一致或者有明显文字和计算错误的内容，</w:t>
      </w:r>
      <w:r>
        <w:rPr>
          <w:rFonts w:ascii="宋体" w:hAnsi="宋体" w:eastAsia="宋体" w:cs="Times New Roman"/>
          <w:color w:val="000000" w:themeColor="text1"/>
          <w:szCs w:val="21"/>
        </w:rPr>
        <w:t xml:space="preserve">作出</w:t>
      </w:r>
      <w:r>
        <w:rPr>
          <w:rFonts w:ascii="宋体" w:hAnsi="宋体" w:eastAsia="宋体" w:cs="Times New Roman"/>
          <w:color w:val="000000" w:themeColor="text1"/>
          <w:szCs w:val="21"/>
        </w:rPr>
        <w:t xml:space="preserve">必要的澄清、说明或者补正。</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的澄清、说明或者补正应当采用书面形式，并加盖</w:t>
      </w:r>
      <w:r>
        <w:rPr>
          <w:rFonts w:hint="eastAsia" w:ascii="宋体" w:hAnsi="宋体" w:eastAsia="宋体" w:cs="Times New Roman"/>
          <w:color w:val="000000" w:themeColor="text1"/>
          <w:szCs w:val="21"/>
        </w:rPr>
        <w:t xml:space="preserve">电子</w:t>
      </w:r>
      <w:r>
        <w:rPr>
          <w:rFonts w:ascii="宋体" w:hAnsi="宋体" w:eastAsia="宋体" w:cs="Times New Roman"/>
          <w:color w:val="000000" w:themeColor="text1"/>
          <w:szCs w:val="21"/>
        </w:rPr>
        <w:t xml:space="preserve">公章。</w:t>
      </w:r>
      <w:r>
        <w:rPr>
          <w:rFonts w:hint="eastAsia" w:ascii="宋体" w:hAnsi="宋体" w:eastAsia="宋体" w:cs="Times New Roman"/>
          <w:color w:val="000000" w:themeColor="text1"/>
          <w:szCs w:val="21"/>
        </w:rPr>
        <w:t xml:space="preserve">供应商</w:t>
      </w:r>
      <w:r>
        <w:rPr>
          <w:rFonts w:ascii="宋体" w:hAnsi="宋体" w:eastAsia="宋体" w:cs="Times New Roman"/>
          <w:color w:val="000000" w:themeColor="text1"/>
          <w:szCs w:val="21"/>
        </w:rPr>
        <w:t xml:space="preserve">的澄清、说明或者补正不得超出</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文件的范围或者改变</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文件的实质性内容。澄清文件将作为</w:t>
      </w:r>
      <w:r>
        <w:rPr>
          <w:rFonts w:hint="eastAsia" w:ascii="宋体" w:hAnsi="宋体" w:eastAsia="宋体" w:cs="Times New Roman"/>
          <w:color w:val="000000" w:themeColor="text1"/>
          <w:szCs w:val="21"/>
        </w:rPr>
        <w:t xml:space="preserve">响应</w:t>
      </w:r>
      <w:r>
        <w:rPr>
          <w:rFonts w:ascii="宋体" w:hAnsi="宋体" w:eastAsia="宋体" w:cs="Times New Roman"/>
          <w:color w:val="000000" w:themeColor="text1"/>
          <w:szCs w:val="21"/>
        </w:rPr>
        <w:t xml:space="preserve">文件内容的一部分</w:t>
      </w:r>
      <w:r>
        <w:rPr>
          <w:rFonts w:hint="eastAsia" w:ascii="宋体" w:hAnsi="宋体" w:eastAsia="宋体"/>
          <w:color w:val="000000" w:themeColor="text1"/>
          <w:szCs w:val="21"/>
        </w:rPr>
        <w:t xml:space="preserve">。</w:t>
      </w:r>
      <w:r>
        <w:rPr>
          <w:color w:val="000000" w:themeColor="text1"/>
        </w:rPr>
      </w:r>
    </w:p>
    <w:p>
      <w:pPr>
        <w:pStyle w:val="716"/>
        <w:numPr>
          <w:ilvl w:val="1"/>
          <w:numId w:val="3"/>
        </w:numPr>
        <w:jc w:val="left"/>
        <w:spacing w:line="360" w:lineRule="auto"/>
        <w:rPr>
          <w:rFonts w:hint="eastAsia" w:ascii="宋体" w:hAnsi="宋体" w:eastAsia="宋体"/>
          <w:color w:val="000000" w:themeColor="text1"/>
          <w:szCs w:val="21"/>
        </w:rPr>
      </w:pPr>
      <w:r>
        <w:rPr>
          <w:rFonts w:ascii="宋体" w:hAnsi="宋体" w:eastAsia="宋体"/>
          <w:b/>
          <w:color w:val="000000" w:themeColor="text1"/>
          <w:szCs w:val="21"/>
        </w:rPr>
        <w:t xml:space="preserve">磋商结束后，磋商小组将要求所有实质性响应的供应商在规定时间内</w:t>
      </w:r>
      <w:r>
        <w:rPr>
          <w:rFonts w:hint="eastAsia" w:ascii="宋体" w:hAnsi="宋体" w:eastAsia="宋体"/>
          <w:b/>
          <w:color w:val="000000" w:themeColor="text1"/>
          <w:szCs w:val="21"/>
        </w:rPr>
        <w:t xml:space="preserve">通过“苏</w:t>
      </w:r>
      <w:r>
        <w:rPr>
          <w:rFonts w:hint="eastAsia" w:ascii="宋体" w:hAnsi="宋体" w:eastAsia="宋体"/>
          <w:b/>
          <w:color w:val="000000" w:themeColor="text1"/>
          <w:szCs w:val="21"/>
        </w:rPr>
        <w:t xml:space="preserve">采云</w:t>
      </w:r>
      <w:r>
        <w:rPr>
          <w:rFonts w:hint="eastAsia" w:ascii="宋体" w:hAnsi="宋体" w:eastAsia="宋体"/>
          <w:b/>
          <w:color w:val="000000" w:themeColor="text1"/>
          <w:szCs w:val="21"/>
        </w:rPr>
        <w:t xml:space="preserve">”系统</w:t>
      </w:r>
      <w:r>
        <w:rPr>
          <w:rFonts w:ascii="宋体" w:hAnsi="宋体" w:eastAsia="宋体"/>
          <w:b/>
          <w:color w:val="000000" w:themeColor="text1"/>
          <w:szCs w:val="21"/>
        </w:rPr>
        <w:t xml:space="preserve">提交最</w:t>
      </w:r>
      <w:r>
        <w:rPr>
          <w:rFonts w:hint="eastAsia" w:ascii="宋体" w:hAnsi="宋体" w:eastAsia="宋体"/>
          <w:b/>
          <w:color w:val="000000" w:themeColor="text1"/>
          <w:szCs w:val="21"/>
        </w:rPr>
        <w:t xml:space="preserve">终</w:t>
      </w:r>
      <w:r>
        <w:rPr>
          <w:rFonts w:ascii="宋体" w:hAnsi="宋体" w:eastAsia="宋体"/>
          <w:b/>
          <w:color w:val="000000" w:themeColor="text1"/>
          <w:szCs w:val="21"/>
        </w:rPr>
        <w:t xml:space="preserve">报价</w:t>
      </w:r>
      <w:r>
        <w:rPr>
          <w:rFonts w:hint="eastAsia" w:ascii="宋体" w:hAnsi="宋体" w:eastAsia="宋体"/>
          <w:b/>
          <w:color w:val="000000" w:themeColor="text1"/>
          <w:szCs w:val="21"/>
        </w:rPr>
        <w:t xml:space="preserve">。</w:t>
      </w:r>
      <w:r>
        <w:rPr>
          <w:rFonts w:hint="eastAsia" w:ascii="宋体" w:hAnsi="宋体" w:eastAsia="宋体"/>
          <w:b/>
          <w:bCs/>
          <w:color w:val="000000" w:themeColor="text1"/>
          <w:szCs w:val="21"/>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Cs w:val="21"/>
        </w:rPr>
        <w:t xml:space="preserve">“苏</w:t>
      </w:r>
      <w:r>
        <w:rPr>
          <w:rFonts w:hint="eastAsia" w:ascii="宋体" w:hAnsi="宋体" w:eastAsia="宋体"/>
          <w:b/>
          <w:color w:val="000000" w:themeColor="text1"/>
          <w:szCs w:val="21"/>
        </w:rPr>
        <w:t xml:space="preserve">采云</w:t>
      </w:r>
      <w:r>
        <w:rPr>
          <w:rFonts w:hint="eastAsia" w:ascii="宋体" w:hAnsi="宋体" w:eastAsia="宋体"/>
          <w:b/>
          <w:color w:val="000000" w:themeColor="text1"/>
          <w:szCs w:val="21"/>
        </w:rPr>
        <w:t xml:space="preserve">”</w:t>
      </w:r>
      <w:r>
        <w:rPr>
          <w:rFonts w:hint="eastAsia" w:ascii="宋体" w:hAnsi="宋体" w:eastAsia="宋体"/>
          <w:b/>
          <w:bCs/>
          <w:color w:val="000000" w:themeColor="text1"/>
          <w:szCs w:val="21"/>
        </w:rPr>
        <w:t xml:space="preserve">系统中提交最后报价的视为放弃磋商，其响应文件按无效响应处理，最后报价格式表须加盖 CA电子公章,否则视为未提交最后报价。</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磋商文件能够详细列明采购标的</w:t>
      </w:r>
      <w:r>
        <w:rPr>
          <w:rFonts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Times New Roman"/>
          <w:color w:val="000000" w:themeColor="text1"/>
          <w:szCs w:val="21"/>
        </w:rPr>
        <w:t xml:space="preserve">的</w:t>
      </w:r>
      <w:r>
        <w:rPr>
          <w:rFonts w:ascii="宋体" w:hAnsi="宋体" w:eastAsia="宋体" w:cs="Times New Roman"/>
          <w:color w:val="000000" w:themeColor="text1"/>
          <w:szCs w:val="21"/>
        </w:rPr>
        <w:t xml:space="preserve">技术、服务要求，需经磋商由供应商提供最终设计方案或解决方案的，磋商结束后，磋商小组应当按照少数服从多数的原则投票推荐3家以上供应商的设计方案或者解决方案，并要求其</w:t>
      </w:r>
      <w:r>
        <w:rPr>
          <w:rFonts w:ascii="宋体" w:hAnsi="宋体" w:eastAsia="宋体" w:cs="Times New Roman"/>
          <w:color w:val="000000" w:themeColor="text1"/>
          <w:szCs w:val="21"/>
        </w:rPr>
        <w:t xml:space="preserve">在规定时间内提交最终报价。</w:t>
      </w:r>
      <w:r>
        <w:rPr>
          <w:rFonts w:ascii="宋体" w:hAnsi="宋体" w:eastAsia="宋体" w:cs="Times New Roman"/>
          <w:color w:val="000000" w:themeColor="text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最终报价是供应商响应文件的有效组成部分</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已提交响应文件的供应商，在提交最终报价之前，可以根据磋商情况退出磋商</w:t>
      </w:r>
      <w:r>
        <w:rPr>
          <w:rFonts w:hint="eastAsia"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最终报价的算术修正及政策调整</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最终报价须包含竞争性磋商文件全部内容，如</w:t>
      </w:r>
      <w:r>
        <w:rPr>
          <w:rFonts w:hint="eastAsia" w:ascii="宋体" w:hAnsi="宋体" w:eastAsia="宋体" w:cs="Times New Roman"/>
          <w:color w:val="000000" w:themeColor="text1"/>
          <w:szCs w:val="21"/>
        </w:rPr>
        <w:t xml:space="preserve">最后</w:t>
      </w:r>
      <w:r>
        <w:rPr>
          <w:rFonts w:ascii="宋体" w:hAnsi="宋体" w:eastAsia="宋体" w:cs="Times New Roman"/>
          <w:color w:val="000000" w:themeColor="text1"/>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Cs w:val="21"/>
        </w:rPr>
        <w:t xml:space="preserve">响应无效</w:t>
      </w:r>
      <w:r>
        <w:rPr>
          <w:rFonts w:hint="eastAsia" w:asciiTheme="minorEastAsia" w:hAnsiTheme="minorEastAsia"/>
          <w:b/>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最终报价出现前后不一致的，按照下列规定修正</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竞争性磋商文件对于报价修正是否另有规定</w:t>
      </w:r>
      <w:r>
        <w:rPr>
          <w:rFonts w:asciiTheme="minorEastAsia" w:hAnsiTheme="minorEastAsia"/>
          <w:color w:val="000000" w:themeColor="text1"/>
          <w:szCs w:val="21"/>
        </w:rPr>
        <w:t xml:space="preserve">：</w:t>
      </w:r>
      <w:r>
        <w:rPr>
          <w:color w:val="000000" w:themeColor="text1"/>
        </w:rPr>
      </w:r>
    </w:p>
    <w:p>
      <w:pPr>
        <w:ind w:firstLine="1260"/>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有，具体规定为：</w:t>
      </w:r>
      <w:r>
        <w:rPr>
          <w:color w:val="000000" w:themeColor="text1"/>
        </w:rPr>
      </w:r>
    </w:p>
    <w:p>
      <w:pPr>
        <w:ind w:firstLine="1260"/>
        <w:jc w:val="left"/>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w:t>
      </w:r>
      <w:r>
        <w:rPr>
          <w:rFonts w:asciiTheme="minorEastAsia" w:hAnsiTheme="minorEastAsia"/>
          <w:color w:val="000000" w:themeColor="text1"/>
          <w:szCs w:val="21"/>
        </w:rPr>
        <w:t xml:space="preserve">按下述</w:t>
      </w:r>
      <w:r>
        <w:rPr>
          <w:rFonts w:hint="eastAsia" w:asciiTheme="minorEastAsia" w:hAnsiTheme="minorEastAsia"/>
          <w:color w:val="000000" w:themeColor="text1"/>
          <w:szCs w:val="21"/>
        </w:rPr>
        <w:t xml:space="preserve">3.2.2—3.2.5项规定修正</w:t>
      </w:r>
      <w:r>
        <w:rPr>
          <w:rFonts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大写金额和小写金额不一致的，以大写金额为准</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单价金额小数点或者百分比有明显错位的，以最终报价一览表的总价为准，并修改单价</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总价金额与按单价汇总金额不一致的，以单价金额计算结果为准</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同时出现两种以上不一致的，按照前款规定的顺序修正。</w:t>
      </w:r>
      <w:r>
        <w:rPr>
          <w:rFonts w:hint="eastAsia" w:ascii="宋体" w:hAnsi="宋体"/>
          <w:bCs/>
          <w:color w:val="000000" w:themeColor="text1"/>
          <w:szCs w:val="21"/>
        </w:rPr>
        <w:t xml:space="preserve">磋商小组将按上述修正错误的方法调整最终报价表的报价，并</w:t>
      </w:r>
      <w:r>
        <w:rPr>
          <w:rFonts w:ascii="宋体" w:hAnsi="宋体"/>
          <w:bCs/>
          <w:color w:val="000000" w:themeColor="text1"/>
          <w:szCs w:val="21"/>
        </w:rPr>
        <w:t xml:space="preserve">通过</w:t>
      </w:r>
      <w:r>
        <w:rPr>
          <w:rFonts w:hint="eastAsia" w:ascii="宋体" w:hAnsi="宋体"/>
          <w:bCs/>
          <w:color w:val="000000" w:themeColor="text1"/>
          <w:szCs w:val="21"/>
        </w:rPr>
        <w:t xml:space="preserve">“苏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”系统告知供应商，</w:t>
      </w:r>
      <w:r>
        <w:rPr>
          <w:rFonts w:ascii="宋体" w:hAnsi="宋体" w:eastAsia="宋体" w:cs="Times New Roman"/>
          <w:bCs/>
          <w:color w:val="000000" w:themeColor="text1"/>
          <w:szCs w:val="21"/>
        </w:rPr>
        <w:t xml:space="preserve">修正后</w:t>
      </w:r>
      <w:r>
        <w:rPr>
          <w:rFonts w:ascii="宋体" w:hAnsi="宋体" w:eastAsia="宋体" w:cs="Times New Roman"/>
          <w:color w:val="000000" w:themeColor="text1"/>
          <w:szCs w:val="21"/>
        </w:rPr>
        <w:t xml:space="preserve">的报价</w:t>
      </w:r>
      <w:r>
        <w:rPr>
          <w:rFonts w:ascii="宋体" w:hAnsi="宋体" w:eastAsia="宋体" w:cs="Times New Roman"/>
          <w:color w:val="000000" w:themeColor="text1"/>
          <w:szCs w:val="21"/>
        </w:rPr>
        <w:t xml:space="preserve">经供应</w:t>
      </w:r>
      <w:r>
        <w:rPr>
          <w:rFonts w:ascii="宋体" w:hAnsi="宋体" w:eastAsia="宋体" w:cs="Times New Roman"/>
          <w:color w:val="000000" w:themeColor="text1"/>
          <w:szCs w:val="21"/>
        </w:rPr>
        <w:t xml:space="preserve">商书面确认后产生约束力，供应商不确认的，</w:t>
      </w:r>
      <w:r>
        <w:rPr>
          <w:rFonts w:ascii="宋体" w:hAnsi="宋体" w:eastAsia="宋体" w:cs="Times New Roman"/>
          <w:b/>
          <w:color w:val="000000" w:themeColor="text1"/>
          <w:szCs w:val="21"/>
        </w:rPr>
        <w:t xml:space="preserve">其响应无效</w:t>
      </w:r>
      <w:r>
        <w:rPr>
          <w:rFonts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对于未预留份额专门面向中小企业采购的采购项目，以及预留份额项目中的非预留部分采购包，对</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报价给予</w:t>
      </w:r>
      <w:r>
        <w:rPr>
          <w:rFonts w:hint="eastAsia" w:ascii="宋体" w:hAnsi="宋体" w:eastAsia="宋体" w:cs="Times New Roman"/>
          <w:color w:val="000000" w:themeColor="text1"/>
          <w:szCs w:val="21"/>
        </w:rPr>
        <w:t xml:space="preserve">20</w:t>
      </w:r>
      <w:r>
        <w:rPr>
          <w:rFonts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（工程项目为5%）</w:t>
      </w:r>
      <w:r>
        <w:rPr>
          <w:rFonts w:ascii="宋体" w:hAnsi="宋体" w:eastAsia="宋体" w:cs="Times New Roman"/>
          <w:color w:val="000000" w:themeColor="text1"/>
          <w:szCs w:val="21"/>
        </w:rPr>
        <w:t xml:space="preserve">的扣除，用扣除后的价格参加评审</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对于未预留份额专门面向中小企业采购的采购项目，以及预留份额项目中</w:t>
      </w:r>
      <w:r>
        <w:rPr>
          <w:rFonts w:ascii="宋体" w:hAnsi="宋体" w:eastAsia="宋体" w:cs="Times New Roman"/>
          <w:color w:val="000000" w:themeColor="text1"/>
          <w:szCs w:val="21"/>
        </w:rPr>
        <w:t xml:space="preserve">的非预留部分采购包，且接受大中型企业与</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组成联合体或者允许大中型企业向一家或者多家</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分包的采购项目，对于联合协议或者分包意向协议约定</w:t>
      </w:r>
      <w:r>
        <w:rPr>
          <w:rFonts w:ascii="宋体" w:hAnsi="宋体" w:eastAsia="宋体" w:cs="Times New Roman"/>
          <w:b/>
          <w:color w:val="000000" w:themeColor="text1"/>
          <w:szCs w:val="21"/>
        </w:rPr>
        <w:t xml:space="preserve">小</w:t>
      </w:r>
      <w:r>
        <w:rPr>
          <w:rFonts w:ascii="宋体" w:hAnsi="宋体" w:eastAsia="宋体" w:cs="Times New Roman"/>
          <w:b/>
          <w:color w:val="000000" w:themeColor="text1"/>
          <w:szCs w:val="21"/>
        </w:rPr>
        <w:t xml:space="preserve">微企业</w:t>
      </w:r>
      <w:r>
        <w:rPr>
          <w:rFonts w:ascii="宋体" w:hAnsi="宋体" w:eastAsia="宋体" w:cs="Times New Roman"/>
          <w:color w:val="000000" w:themeColor="text1"/>
          <w:szCs w:val="21"/>
        </w:rPr>
        <w:t xml:space="preserve">的合同份额占到合同总金额 30%以上的联合体或者大中型企业的报价给予</w:t>
      </w: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%的扣除，用扣除后的价格参加评审</w:t>
      </w:r>
      <w:r>
        <w:rPr>
          <w:rFonts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组成联合体或者接受分包的小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与联合体内其他企业、分包企业之间存在直接控股、管理关系的，不享受价格扣除优惠政策</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价格扣除比例对小型企业和微型企业同等对待，不作区分</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监狱企业提供了由省级以上监狱管理局（</w:t>
      </w:r>
      <w:r>
        <w:rPr>
          <w:rFonts w:ascii="宋体" w:hAnsi="宋体" w:eastAsia="宋体" w:cs="Times New Roman"/>
          <w:color w:val="000000" w:themeColor="text1"/>
          <w:szCs w:val="21"/>
        </w:rPr>
        <w:t xml:space="preserve">常州市含教育</w:t>
      </w:r>
      <w:r>
        <w:rPr>
          <w:rFonts w:ascii="宋体" w:hAnsi="宋体" w:eastAsia="宋体" w:cs="Times New Roman"/>
          <w:color w:val="000000" w:themeColor="text1"/>
          <w:szCs w:val="21"/>
        </w:rPr>
        <w:t xml:space="preserve">矫治局）、戒毒管理局（含新疆生产建设兵团）出具的属于监狱企业的证明文件的，视同小微企业</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残疾人福利性单位按竞争性磋商文件要求提供了《残疾人福利性单位声明函》（见附件）的，视同小微企业</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若供应商同时属于小型或微型企业、监狱企业、残疾人福利性单位中的两种及以上，将不重复享受小</w:t>
      </w:r>
      <w:r>
        <w:rPr>
          <w:rFonts w:ascii="宋体" w:hAnsi="宋体" w:eastAsia="宋体" w:cs="Times New Roman"/>
          <w:color w:val="000000" w:themeColor="text1"/>
          <w:szCs w:val="21"/>
        </w:rPr>
        <w:t xml:space="preserve">微企业</w:t>
      </w:r>
      <w:r>
        <w:rPr>
          <w:rFonts w:ascii="宋体" w:hAnsi="宋体" w:eastAsia="宋体" w:cs="Times New Roman"/>
          <w:color w:val="000000" w:themeColor="text1"/>
          <w:szCs w:val="21"/>
        </w:rPr>
        <w:t xml:space="preserve">价格扣减的优惠政策</w:t>
      </w:r>
      <w:r>
        <w:rPr>
          <w:rFonts w:hint="eastAsia" w:asciiTheme="minorEastAsia" w:hAnsiTheme="minorEastAsia"/>
          <w:color w:val="000000" w:themeColor="text1"/>
          <w:szCs w:val="21"/>
        </w:rPr>
        <w:t xml:space="preserve">。</w:t>
      </w:r>
      <w:r>
        <w:rPr>
          <w:color w:val="000000" w:themeColor="text1"/>
        </w:rPr>
      </w:r>
    </w:p>
    <w:p>
      <w:pPr>
        <w:pStyle w:val="716"/>
        <w:numPr>
          <w:ilvl w:val="2"/>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其他为落实政府采购政策实施的优先采购：</w:t>
      </w:r>
      <w:r>
        <w:rPr>
          <w:rFonts w:hint="eastAsia" w:asciiTheme="minorEastAsia" w:hAnsiTheme="minorEastAsia"/>
          <w:color w:val="000000" w:themeColor="text1"/>
          <w:szCs w:val="21"/>
          <w:u w:val="single"/>
        </w:rPr>
        <w:t xml:space="preserve">  /  </w:t>
      </w:r>
      <w:r>
        <w:rPr>
          <w:rFonts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磋商环节及提交最终报价后如出现以下情况的，供应商的</w:t>
      </w:r>
      <w:r>
        <w:rPr>
          <w:rFonts w:ascii="宋体" w:hAnsi="宋体" w:eastAsia="宋体" w:cs="Times New Roman"/>
          <w:b/>
          <w:color w:val="000000" w:themeColor="text1"/>
          <w:szCs w:val="21"/>
        </w:rPr>
        <w:t xml:space="preserve">响应文件无效</w:t>
      </w:r>
      <w:r>
        <w:rPr>
          <w:rFonts w:hint="eastAsia" w:asciiTheme="minorEastAsia" w:hAnsiTheme="minorEastAsia"/>
          <w:b/>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供应商对实质性变动不予确认的</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不满足磋商文件</w:t>
      </w:r>
      <w:r>
        <w:rPr>
          <w:rFonts w:cs="Segoe UI Symbol" w:asciiTheme="minorEastAsia" w:hAnsiTheme="minorEastAsia"/>
          <w:color w:val="000000" w:themeColor="text1"/>
          <w:szCs w:val="21"/>
        </w:rPr>
        <w:t xml:space="preserve">★</w:t>
      </w:r>
      <w:r>
        <w:rPr>
          <w:rFonts w:asciiTheme="minorEastAsia" w:hAnsiTheme="minorEastAsia"/>
          <w:color w:val="000000" w:themeColor="text1"/>
          <w:szCs w:val="21"/>
        </w:rPr>
        <w:t xml:space="preserve">号条款或磋商文件技术指标</w:t>
      </w:r>
      <w:r>
        <w:rPr>
          <w:rFonts w:asciiTheme="minorEastAsia" w:hAnsiTheme="minorEastAsia"/>
          <w:color w:val="000000" w:themeColor="text1"/>
          <w:szCs w:val="21"/>
        </w:rPr>
        <w:t xml:space="preserve">超出磋商</w:t>
      </w:r>
      <w:r>
        <w:rPr>
          <w:rFonts w:asciiTheme="minorEastAsia" w:hAnsiTheme="minorEastAsia"/>
          <w:color w:val="000000" w:themeColor="text1"/>
          <w:szCs w:val="21"/>
        </w:rPr>
        <w:t xml:space="preserve">文件</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采购需求</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中主要技术参数允许偏差的最大范围的（如有）</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未按照磋商小组规定的时间、逾期提交最终报价的</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如供应商的最终报价超过竞争性磋商文件中规定的项目/采购</w:t>
      </w:r>
      <w:r>
        <w:rPr>
          <w:rFonts w:asciiTheme="minorEastAsia" w:hAnsiTheme="minorEastAsia"/>
          <w:color w:val="000000" w:themeColor="text1"/>
          <w:szCs w:val="21"/>
        </w:rPr>
        <w:t xml:space="preserve">包预算</w:t>
      </w:r>
      <w:r>
        <w:rPr>
          <w:rFonts w:asciiTheme="minorEastAsia" w:hAnsiTheme="minorEastAsia"/>
          <w:color w:val="000000" w:themeColor="text1"/>
          <w:szCs w:val="21"/>
        </w:rPr>
        <w:t xml:space="preserve">金额或者项目/采购</w:t>
      </w:r>
      <w:r>
        <w:rPr>
          <w:rFonts w:asciiTheme="minorEastAsia" w:hAnsiTheme="minorEastAsia"/>
          <w:color w:val="000000" w:themeColor="text1"/>
          <w:szCs w:val="21"/>
        </w:rPr>
        <w:t xml:space="preserve">包最高</w:t>
      </w:r>
      <w:r>
        <w:rPr>
          <w:rFonts w:asciiTheme="minorEastAsia" w:hAnsiTheme="minorEastAsia"/>
          <w:color w:val="000000" w:themeColor="text1"/>
          <w:szCs w:val="21"/>
        </w:rPr>
        <w:t xml:space="preserve">限价的</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响应文件中出现可选择性或可调整的报价的（竞争性磋商文件另有规定的除外）</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最终报价出现前后不一致，供应商对修正后的报价不予确认的</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其他：</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评审方法和评审标准</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本项目采用的评审方法为：本项目的评审采用综合评分法。综合评分法，是指响</w:t>
      </w:r>
      <w:r>
        <w:rPr>
          <w:rFonts w:ascii="宋体" w:hAnsi="宋体" w:eastAsia="宋体" w:cs="Times New Roman"/>
          <w:color w:val="000000" w:themeColor="text1"/>
          <w:szCs w:val="21"/>
        </w:rPr>
        <w:t xml:space="preserve">应文件满足磋商文件全部实质性要求且按评审因素的量化指标评审得分最高的供应商为成交候选供应商的评审方法</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竞争性磋商文件中没有规定的评审标准不得作为评审依据</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非政府强制采购的节能产品或环境标志产品，依据品目清单和认证证书实施政府优先采购。优先采购的具体规定（如涉及</w:t>
      </w:r>
      <w:r>
        <w:rPr>
          <w:rFonts w:hint="eastAsia" w:asciiTheme="minorEastAsia" w:hAnsiTheme="minorEastAsia"/>
          <w:color w:val="000000" w:themeColor="text1"/>
          <w:szCs w:val="21"/>
        </w:rPr>
        <w:t xml:space="preserve">）</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关于无线局域网认证产品政府采购清单中的产品，优先采购的具体规定（如涉及）</w:t>
      </w:r>
      <w:r>
        <w:rPr>
          <w:rFonts w:hint="eastAsia" w:asciiTheme="minorEastAsia" w:hAnsiTheme="minorEastAsia"/>
          <w:color w:val="000000" w:themeColor="text1"/>
          <w:szCs w:val="21"/>
          <w:u w:val="single"/>
        </w:rPr>
        <w:t xml:space="preserve">  /  </w:t>
      </w:r>
      <w:r>
        <w:rPr>
          <w:rFonts w:hint="eastAsia"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确定</w:t>
      </w:r>
      <w:bookmarkStart w:id="472" w:name="_Toc151190173"/>
      <w:r>
        <w:rPr>
          <w:color w:val="000000" w:themeColor="text1"/>
        </w:rPr>
      </w:r>
      <w:bookmarkStart w:id="473" w:name="_Toc127161460"/>
      <w:r>
        <w:rPr>
          <w:color w:val="000000" w:themeColor="text1"/>
        </w:rPr>
      </w:r>
      <w:bookmarkStart w:id="474" w:name="_Toc164229387"/>
      <w:r>
        <w:rPr>
          <w:color w:val="000000" w:themeColor="text1"/>
        </w:rPr>
      </w:r>
      <w:bookmarkStart w:id="475" w:name="_Toc151193644"/>
      <w:r>
        <w:rPr>
          <w:color w:val="000000" w:themeColor="text1"/>
        </w:rPr>
      </w:r>
      <w:bookmarkStart w:id="476" w:name="_Toc226965819"/>
      <w:r>
        <w:rPr>
          <w:color w:val="000000" w:themeColor="text1"/>
        </w:rPr>
      </w:r>
      <w:bookmarkStart w:id="477" w:name="_Toc150774646"/>
      <w:r>
        <w:rPr>
          <w:color w:val="000000" w:themeColor="text1"/>
        </w:rPr>
      </w:r>
      <w:bookmarkStart w:id="478" w:name="_Toc520356170"/>
      <w:r>
        <w:rPr>
          <w:color w:val="000000" w:themeColor="text1"/>
        </w:rPr>
      </w:r>
      <w:bookmarkStart w:id="479" w:name="_Toc226309790"/>
      <w:r>
        <w:rPr>
          <w:color w:val="000000" w:themeColor="text1"/>
        </w:rPr>
      </w:r>
      <w:bookmarkStart w:id="480" w:name="_Toc151193860"/>
      <w:r>
        <w:rPr>
          <w:color w:val="000000" w:themeColor="text1"/>
        </w:rPr>
      </w:r>
      <w:bookmarkStart w:id="481" w:name="_Toc150480784"/>
      <w:r>
        <w:rPr>
          <w:color w:val="000000" w:themeColor="text1"/>
        </w:rPr>
      </w:r>
      <w:bookmarkStart w:id="482" w:name="_Toc265228384"/>
      <w:r>
        <w:rPr>
          <w:color w:val="000000" w:themeColor="text1"/>
        </w:rPr>
      </w:r>
      <w:bookmarkStart w:id="483" w:name="_Toc164229241"/>
      <w:r>
        <w:rPr>
          <w:color w:val="000000" w:themeColor="text1"/>
        </w:rPr>
      </w:r>
      <w:bookmarkStart w:id="484" w:name="_Toc305158814"/>
      <w:r>
        <w:rPr>
          <w:color w:val="000000" w:themeColor="text1"/>
        </w:rPr>
      </w:r>
      <w:bookmarkStart w:id="485" w:name="_Toc264969236"/>
      <w:r>
        <w:rPr>
          <w:color w:val="000000" w:themeColor="text1"/>
        </w:rPr>
      </w:r>
      <w:bookmarkStart w:id="486" w:name="_Toc127151546"/>
      <w:r>
        <w:rPr>
          <w:color w:val="000000" w:themeColor="text1"/>
        </w:rPr>
      </w:r>
      <w:bookmarkStart w:id="487" w:name="_Toc149720839"/>
      <w:r>
        <w:rPr>
          <w:color w:val="000000" w:themeColor="text1"/>
        </w:rPr>
      </w:r>
      <w:bookmarkStart w:id="488" w:name="_Toc151193716"/>
      <w:r>
        <w:rPr>
          <w:color w:val="000000" w:themeColor="text1"/>
        </w:rPr>
      </w:r>
      <w:bookmarkStart w:id="489" w:name="_Toc150774751"/>
      <w:r>
        <w:rPr>
          <w:color w:val="000000" w:themeColor="text1"/>
        </w:rPr>
      </w:r>
      <w:bookmarkStart w:id="490" w:name="_Toc164351640"/>
      <w:r>
        <w:rPr>
          <w:color w:val="000000" w:themeColor="text1"/>
        </w:rPr>
      </w:r>
      <w:bookmarkStart w:id="491" w:name="_Toc127151747"/>
      <w:r>
        <w:rPr>
          <w:color w:val="000000" w:themeColor="text1"/>
        </w:rPr>
      </w:r>
      <w:bookmarkStart w:id="492" w:name="_Toc151193934"/>
      <w:r>
        <w:rPr>
          <w:color w:val="000000" w:themeColor="text1"/>
        </w:rPr>
      </w:r>
      <w:bookmarkStart w:id="493" w:name="_Toc151193788"/>
      <w:r>
        <w:rPr>
          <w:color w:val="000000" w:themeColor="text1"/>
        </w:rPr>
      </w:r>
      <w:bookmarkStart w:id="494" w:name="_Toc195842911"/>
      <w:r>
        <w:rPr>
          <w:color w:val="000000" w:themeColor="text1"/>
        </w:rPr>
      </w:r>
      <w:bookmarkStart w:id="495" w:name="_Toc164608660"/>
      <w:r>
        <w:rPr>
          <w:color w:val="000000" w:themeColor="text1"/>
        </w:rPr>
      </w:r>
      <w:bookmarkStart w:id="496" w:name="_Toc142311048"/>
      <w:r>
        <w:rPr>
          <w:color w:val="000000" w:themeColor="text1"/>
        </w:rPr>
      </w:r>
      <w:bookmarkStart w:id="497" w:name="_Ref467307010"/>
      <w:r>
        <w:rPr>
          <w:color w:val="000000" w:themeColor="text1"/>
        </w:rPr>
      </w:r>
      <w:bookmarkStart w:id="498" w:name="_Toc150509297"/>
      <w:r>
        <w:rPr>
          <w:color w:val="000000" w:themeColor="text1"/>
        </w:rPr>
      </w:r>
      <w:bookmarkStart w:id="499" w:name="_Toc226965736"/>
      <w:r>
        <w:rPr>
          <w:color w:val="000000" w:themeColor="text1"/>
        </w:rPr>
      </w:r>
      <w:bookmarkStart w:id="500" w:name="_Toc226337242"/>
      <w:r>
        <w:rPr>
          <w:color w:val="000000" w:themeColor="text1"/>
        </w:rPr>
      </w:r>
      <w:bookmarkStart w:id="501" w:name="_Toc305158888"/>
      <w:r>
        <w:rPr>
          <w:color w:val="000000" w:themeColor="text1"/>
        </w:rPr>
      </w:r>
      <w:bookmarkStart w:id="502" w:name="_Toc164608815"/>
      <w:r>
        <w:rPr>
          <w:rFonts w:asciiTheme="minorEastAsia" w:hAnsiTheme="minorEastAsia"/>
          <w:color w:val="000000" w:themeColor="text1"/>
          <w:szCs w:val="21"/>
        </w:rPr>
        <w:t xml:space="preserve">成交候选人名单</w:t>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Times New Roman"/>
          <w:color w:val="000000" w:themeColor="text1"/>
          <w:szCs w:val="21"/>
        </w:rPr>
        <w:t xml:space="preserve">且按照</w:t>
      </w:r>
      <w:r>
        <w:rPr>
          <w:rFonts w:ascii="宋体" w:hAnsi="宋体" w:eastAsia="宋体" w:cs="Times New Roman"/>
          <w:color w:val="000000" w:themeColor="text1"/>
          <w:szCs w:val="21"/>
        </w:rPr>
        <w:t xml:space="preserve">评审因素的量化指标评审得分最高的供应商为排名第一的成交候选人。评分分值计算保留小数点后两位，第三位四舍五入</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磋商小组根据上述供应商排序，依次推荐排序前</w:t>
      </w: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名</w:t>
      </w:r>
      <w:r>
        <w:rPr>
          <w:rFonts w:ascii="宋体" w:hAnsi="宋体" w:eastAsia="宋体" w:cs="Times New Roman"/>
          <w:color w:val="000000" w:themeColor="text1"/>
          <w:szCs w:val="21"/>
        </w:rPr>
        <w:t xml:space="preserve">的供应商为</w:t>
      </w:r>
      <w:r>
        <w:rPr>
          <w:rFonts w:ascii="宋体" w:hAnsi="宋体" w:eastAsia="宋体" w:cs="Times New Roman"/>
          <w:color w:val="000000" w:themeColor="text1"/>
          <w:szCs w:val="21"/>
        </w:rPr>
        <w:t xml:space="preserve">成交候选供应商</w:t>
      </w:r>
      <w:r>
        <w:rPr>
          <w:rFonts w:ascii="宋体" w:hAnsi="宋体" w:eastAsia="宋体" w:cs="Times New Roman"/>
          <w:color w:val="000000" w:themeColor="text1"/>
          <w:szCs w:val="21"/>
        </w:rPr>
        <w:t xml:space="preserve">（若在磋商文件允许的情形下提交最终报价的供应商为二家，则依次推荐二名供应商为成交候选供应商），并编写评审报告</w:t>
      </w:r>
      <w:r>
        <w:rPr>
          <w:rFonts w:hint="eastAsia" w:asciiTheme="minorEastAsia" w:hAnsiTheme="minorEastAsia"/>
          <w:color w:val="000000" w:themeColor="text1"/>
          <w:szCs w:val="21"/>
        </w:rPr>
        <w:t xml:space="preserve">。</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宋体" w:hAnsi="宋体" w:eastAsia="宋体" w:cs="Times New Roman"/>
          <w:color w:val="000000" w:themeColor="text1"/>
          <w:szCs w:val="21"/>
        </w:rPr>
        <w:t xml:space="preserve">磋商小组要对评分汇总情况进行复核，特别是对排名第一的、报价最低的、响应文件被认定为无效的情形进行重点复核</w:t>
      </w:r>
      <w:r>
        <w:rPr>
          <w:rFonts w:hint="eastAsia"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报告违法行为</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000000" w:themeColor="text1"/>
          <w:szCs w:val="21"/>
        </w:rPr>
        <w:t xml:space="preserve">。</w:t>
      </w:r>
      <w:r>
        <w:rPr>
          <w:color w:val="000000" w:themeColor="text1"/>
        </w:rPr>
      </w:r>
    </w:p>
    <w:p>
      <w:pPr>
        <w:pStyle w:val="716"/>
        <w:numPr>
          <w:ilvl w:val="0"/>
          <w:numId w:val="3"/>
        </w:numPr>
        <w:jc w:val="left"/>
        <w:spacing w:line="360" w:lineRule="auto"/>
        <w:rPr>
          <w:rFonts w:hint="eastAsia" w:asciiTheme="minorEastAsia" w:hAnsiTheme="minorEastAsia"/>
          <w:color w:val="000000" w:themeColor="text1"/>
          <w:szCs w:val="21"/>
        </w:rPr>
      </w:pPr>
      <w:r>
        <w:rPr>
          <w:rFonts w:hint="eastAsia" w:ascii="宋体" w:hAnsi="宋体"/>
          <w:bCs/>
          <w:color w:val="000000" w:themeColor="text1"/>
          <w:szCs w:val="21"/>
        </w:rPr>
        <w:t xml:space="preserve">未通过资格审查或符合性审查的供应商，磋商小组将在“</w:t>
      </w:r>
      <w:r>
        <w:rPr>
          <w:rFonts w:hint="eastAsia" w:ascii="宋体" w:hAnsi="宋体"/>
          <w:color w:val="000000" w:themeColor="text1"/>
          <w:szCs w:val="21"/>
        </w:rPr>
        <w:t xml:space="preserve">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w:t>
      </w:r>
      <w:r>
        <w:rPr>
          <w:rFonts w:hint="eastAsia" w:ascii="宋体" w:hAnsi="宋体"/>
          <w:bCs/>
          <w:color w:val="000000" w:themeColor="text1"/>
          <w:szCs w:val="21"/>
        </w:rPr>
        <w:t xml:space="preserve">中告知未通过资格审查或符合性审查的原因，评审</w:t>
      </w:r>
      <w:r>
        <w:rPr>
          <w:rFonts w:ascii="宋体" w:hAnsi="宋体"/>
          <w:bCs/>
          <w:color w:val="000000" w:themeColor="text1"/>
          <w:szCs w:val="21"/>
        </w:rPr>
        <w:t xml:space="preserve">结束后，</w:t>
      </w:r>
      <w:r>
        <w:rPr>
          <w:rFonts w:hint="eastAsia" w:ascii="宋体" w:hAnsi="宋体"/>
          <w:bCs/>
          <w:color w:val="000000" w:themeColor="text1"/>
          <w:szCs w:val="21"/>
        </w:rPr>
        <w:t xml:space="preserve">代理机构</w:t>
      </w:r>
      <w:r>
        <w:rPr>
          <w:rFonts w:ascii="宋体" w:hAnsi="宋体"/>
          <w:bCs/>
          <w:color w:val="000000" w:themeColor="text1"/>
          <w:szCs w:val="21"/>
        </w:rPr>
        <w:t xml:space="preserve">将不再告知未通过资格审查和</w:t>
      </w:r>
      <w:r>
        <w:rPr>
          <w:rFonts w:hint="eastAsia" w:ascii="宋体" w:hAnsi="宋体"/>
          <w:bCs/>
          <w:color w:val="000000" w:themeColor="text1"/>
          <w:szCs w:val="21"/>
        </w:rPr>
        <w:t xml:space="preserve">符合性</w:t>
      </w:r>
      <w:r>
        <w:rPr>
          <w:rFonts w:ascii="宋体" w:hAnsi="宋体"/>
          <w:bCs/>
          <w:color w:val="000000" w:themeColor="text1"/>
          <w:szCs w:val="21"/>
        </w:rPr>
        <w:t xml:space="preserve">审查的原因。</w:t>
      </w:r>
      <w:r>
        <w:rPr>
          <w:color w:val="000000" w:themeColor="text1"/>
        </w:rPr>
      </w:r>
    </w:p>
    <w:p>
      <w:pPr>
        <w:pStyle w:val="716"/>
        <w:numPr>
          <w:ilvl w:val="1"/>
          <w:numId w:val="3"/>
        </w:numPr>
        <w:jc w:val="left"/>
        <w:spacing w:line="360" w:lineRule="auto"/>
        <w:rPr>
          <w:rFonts w:hint="eastAsia" w:asciiTheme="minorEastAsia" w:hAnsiTheme="minorEastAsia"/>
          <w:color w:val="000000" w:themeColor="text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Cs w:val="21"/>
        </w:rPr>
      </w:r>
      <w:r>
        <w:rPr>
          <w:color w:val="000000" w:themeColor="text1"/>
        </w:rPr>
      </w:r>
    </w:p>
    <w:p>
      <w:pPr>
        <w:pStyle w:val="685"/>
        <w:numPr>
          <w:ilvl w:val="0"/>
          <w:numId w:val="4"/>
        </w:numPr>
        <w:rPr>
          <w:color w:val="000000" w:themeColor="text1"/>
        </w:rPr>
      </w:pPr>
      <w:r>
        <w:rPr>
          <w:color w:val="000000" w:themeColor="text1"/>
        </w:rPr>
      </w:r>
      <w:bookmarkStart w:id="503" w:name="_Hlk199354362"/>
      <w:r>
        <w:rPr>
          <w:color w:val="000000" w:themeColor="text1"/>
        </w:rPr>
        <w:t xml:space="preserve">评</w:t>
      </w:r>
      <w:r>
        <w:rPr>
          <w:rFonts w:hint="eastAsia"/>
          <w:color w:val="000000" w:themeColor="text1"/>
        </w:rPr>
        <w:t xml:space="preserve">审</w:t>
      </w:r>
      <w:r>
        <w:rPr>
          <w:color w:val="000000" w:themeColor="text1"/>
        </w:rPr>
        <w:t xml:space="preserve">标准</w:t>
      </w:r>
      <w:r>
        <w:rPr>
          <w:color w:val="000000" w:themeColor="text1"/>
        </w:rPr>
      </w:r>
    </w:p>
    <w:tbl>
      <w:tblPr>
        <w:tblW w:w="8739" w:type="dxa"/>
        <w:tblInd w:w="-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825"/>
        <w:gridCol w:w="733"/>
        <w:gridCol w:w="4925"/>
        <w:gridCol w:w="1479"/>
      </w:tblGrid>
      <w:tr>
        <w:trPr>
          <w:trHeight w:val="608"/>
        </w:trPr>
        <w:tc>
          <w:tcPr>
            <w:tcW w:w="777" w:type="dxa"/>
            <w:vAlign w:val="center"/>
            <w:textDirection w:val="lrTb"/>
            <w:noWrap w:val="false"/>
          </w:tcPr>
          <w:p>
            <w:pPr>
              <w:ind w:firstLine="28"/>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序号</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评分因素</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分值</w:t>
            </w:r>
            <w:r>
              <w:rPr>
                <w:color w:val="000000" w:themeColor="text1"/>
              </w:rPr>
            </w:r>
          </w:p>
        </w:tc>
        <w:tc>
          <w:tcPr>
            <w:tcW w:w="4925" w:type="dxa"/>
            <w:vAlign w:val="center"/>
            <w:textDirection w:val="lrTb"/>
            <w:noWrap w:val="false"/>
          </w:tcPr>
          <w:p>
            <w:pPr>
              <w:ind w:firstLine="28"/>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评分标准</w:t>
            </w:r>
            <w:r>
              <w:rPr>
                <w:color w:val="000000" w:themeColor="text1"/>
              </w:rPr>
            </w:r>
          </w:p>
        </w:tc>
        <w:tc>
          <w:tcPr>
            <w:tcW w:w="1479" w:type="dxa"/>
            <w:vAlign w:val="center"/>
            <w:textDirection w:val="lrTb"/>
            <w:noWrap w:val="false"/>
          </w:tcPr>
          <w:p>
            <w:pPr>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说明</w:t>
            </w:r>
            <w:r>
              <w:rPr>
                <w:color w:val="000000" w:themeColor="text1"/>
              </w:rPr>
            </w:r>
          </w:p>
        </w:tc>
      </w:tr>
      <w:tr>
        <w:trPr>
          <w:trHeight w:val="612"/>
        </w:trPr>
        <w:tc>
          <w:tcPr>
            <w:tcW w:w="777" w:type="dxa"/>
            <w:vAlign w:val="center"/>
            <w:textDirection w:val="lrTb"/>
            <w:noWrap w:val="false"/>
          </w:tcPr>
          <w:p>
            <w:pPr>
              <w:ind w:firstLine="28"/>
              <w:jc w:val="center"/>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1</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价格分</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满足招标文件要求且最终报价最低的报价为评审基准价，其价格分为满分。其他投标人的价格</w:t>
            </w:r>
            <w:r>
              <w:rPr>
                <w:rFonts w:hint="eastAsia" w:ascii="宋体" w:hAnsi="宋体" w:eastAsia="宋体" w:cs="宋体"/>
                <w:color w:val="000000" w:themeColor="text1"/>
                <w:szCs w:val="21"/>
              </w:rPr>
              <w:t xml:space="preserve">分统一</w:t>
            </w:r>
            <w:r>
              <w:rPr>
                <w:rFonts w:hint="eastAsia" w:ascii="宋体" w:hAnsi="宋体" w:eastAsia="宋体" w:cs="宋体"/>
                <w:color w:val="000000" w:themeColor="text1"/>
                <w:szCs w:val="21"/>
              </w:rPr>
              <w:t xml:space="preserve">按照下列公式计算：（计算结果四舍五入保留两位小数）</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价格分得分＝（评审基准价/投标报价）×10%×100。</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r>
      <w:tr>
        <w:trPr>
          <w:trHeight w:val="87"/>
        </w:trPr>
        <w:tc>
          <w:tcPr>
            <w:tcW w:w="777"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技术分</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52</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r>
      <w:tr>
        <w:trPr>
          <w:trHeight w:val="3029"/>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2.1</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环境现状调查方案</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w:t>
            </w:r>
            <w:r>
              <w:rPr>
                <w:color w:val="000000" w:themeColor="text1"/>
              </w:rPr>
            </w:r>
          </w:p>
        </w:tc>
        <w:tc>
          <w:tcPr>
            <w:tcW w:w="4925" w:type="dxa"/>
            <w:vAlign w:val="center"/>
            <w:textDirection w:val="lrTb"/>
            <w:noWrap w:val="false"/>
          </w:tcPr>
          <w:p>
            <w:pP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投标人提供所投河道的环境现状调查方案，要求资料详实，数据可靠，污染原因分析透彻，能够真实反映所投河</w:t>
            </w:r>
            <w:r>
              <w:rPr>
                <w:rFonts w:hint="eastAsia" w:ascii="宋体" w:hAnsi="宋体" w:eastAsia="宋体" w:cs="宋体"/>
                <w:b/>
                <w:bCs/>
                <w:color w:val="000000" w:themeColor="text1"/>
                <w:szCs w:val="21"/>
              </w:rPr>
              <w:t xml:space="preserve">道真实</w:t>
            </w:r>
            <w:r>
              <w:rPr>
                <w:rFonts w:hint="eastAsia" w:ascii="宋体" w:hAnsi="宋体" w:eastAsia="宋体" w:cs="宋体"/>
                <w:b/>
                <w:bCs/>
                <w:color w:val="000000" w:themeColor="text1"/>
                <w:szCs w:val="21"/>
              </w:rPr>
              <w:t xml:space="preserve">环境现状，评委进行综合评分：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方案完整、可行，能完全满足项目实施要求的，得10分；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方案较完整、可行性较高，</w:t>
            </w:r>
            <w:r>
              <w:rPr>
                <w:rFonts w:hint="eastAsia" w:ascii="宋体" w:hAnsi="宋体" w:eastAsia="宋体" w:cs="宋体"/>
                <w:color w:val="000000" w:themeColor="text1"/>
                <w:szCs w:val="21"/>
              </w:rPr>
              <w:t xml:space="preserve">较满足</w:t>
            </w:r>
            <w:r>
              <w:rPr>
                <w:rFonts w:hint="eastAsia" w:ascii="宋体" w:hAnsi="宋体" w:eastAsia="宋体" w:cs="宋体"/>
                <w:color w:val="000000" w:themeColor="text1"/>
                <w:szCs w:val="21"/>
              </w:rPr>
              <w:t xml:space="preserve">项目实施要求的，得8分；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方案完整性一般、可行性一般，基本满足项目实施要求的，得6分；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方案不够完整、可行性较差，不能很好地满足项目实施要求的，得3分；未提供不得分。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2420"/>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2.2</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运维方案设计</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rPr>
                <w:color w:val="000000" w:themeColor="text1"/>
              </w:rPr>
            </w:r>
          </w:p>
        </w:tc>
        <w:tc>
          <w:tcPr>
            <w:tcW w:w="4925" w:type="dxa"/>
            <w:vAlign w:val="center"/>
            <w:textDirection w:val="lrTb"/>
            <w:noWrap w:val="false"/>
          </w:tcPr>
          <w:p>
            <w:pP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评委根据投标人针对所投河</w:t>
            </w:r>
            <w:r>
              <w:rPr>
                <w:rFonts w:hint="eastAsia" w:ascii="宋体" w:hAnsi="宋体" w:eastAsia="宋体" w:cs="宋体"/>
                <w:b/>
                <w:bCs/>
                <w:color w:val="000000" w:themeColor="text1"/>
                <w:szCs w:val="21"/>
              </w:rPr>
              <w:t xml:space="preserve">道制定</w:t>
            </w:r>
            <w:r>
              <w:rPr>
                <w:rFonts w:hint="eastAsia" w:ascii="宋体" w:hAnsi="宋体" w:eastAsia="宋体" w:cs="宋体"/>
                <w:b/>
                <w:bCs/>
                <w:color w:val="000000" w:themeColor="text1"/>
                <w:szCs w:val="21"/>
              </w:rPr>
              <w:t xml:space="preserve">详细的运维方案设计（包括但不限于：工作内容、时间进度安排等）等内容进行综合评分：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方案全面可行、针对性强、合理性高的得12分；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方案较全面可行、针对性较强、合理性较高的得9分；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方案基本全面可行、针对性一般、合理性一般的得6分；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方案不够全面可行、针对性较差、合理性较差的得3分；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2123"/>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2.3</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质量保证及保障措施</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评委根据投标人针对所投河道拟制的质量保证及保障措施等内容进行综合评分：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方案全面、可行性强、合理性高的得9分；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方案较全面、可行性较强、合理性较高的得7分；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方案基本全面、可行性性一般、合理性一般的得5分；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方案不够全面可行、可行性较差、合理性较差的得2分；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2123"/>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2.4</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项目实施计划及措施</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W w:w="4925" w:type="dxa"/>
            <w:vAlign w:val="center"/>
            <w:textDirection w:val="lrTb"/>
            <w:noWrap w:val="false"/>
          </w:tcPr>
          <w:p>
            <w:pP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评委根据投标人针对所投河</w:t>
            </w:r>
            <w:r>
              <w:rPr>
                <w:rFonts w:hint="eastAsia" w:ascii="宋体" w:hAnsi="宋体" w:eastAsia="宋体" w:cs="宋体"/>
                <w:b/>
                <w:bCs/>
                <w:color w:val="000000" w:themeColor="text1"/>
                <w:szCs w:val="21"/>
              </w:rPr>
              <w:t xml:space="preserve">道制定</w:t>
            </w:r>
            <w:r>
              <w:rPr>
                <w:rFonts w:hint="eastAsia" w:ascii="宋体" w:hAnsi="宋体" w:eastAsia="宋体" w:cs="宋体"/>
                <w:b/>
                <w:bCs/>
                <w:color w:val="000000" w:themeColor="text1"/>
                <w:szCs w:val="21"/>
              </w:rPr>
              <w:t xml:space="preserve">的运维计划及措施进行综合评分：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方案全面可行、针对性强、合理性高的得6分；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方案较全面可行、针对性较强、合理性较高的得4分；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方案基本全面可行、针对性一般、合理性一般的得2分；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方案不够全面可行、针对性较差、合理性较差的得1分；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913"/>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2.5</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人员配备方案</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W w:w="4925" w:type="dxa"/>
            <w:vAlign w:val="center"/>
            <w:textDirection w:val="lrTb"/>
            <w:noWrap w:val="false"/>
          </w:tcPr>
          <w:p>
            <w:pP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评委根据投标人针对所投河道拟定的人员配备方案的针对性、合理性、全面性、可行性等方面进行综合评分：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方案全面可行、针对性强、合理性高的得6分；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方案较全面可行、针对性较强、合理性较高的得4分；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方案基本全面可行、针对性一般、合理性一般的得2分；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方案不够全面可行、针对性较差、合理性较差的得1分；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139"/>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2.6</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运营维护服务</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w:t>
            </w:r>
            <w:r>
              <w:rPr>
                <w:color w:val="000000" w:themeColor="text1"/>
              </w:rPr>
            </w:r>
          </w:p>
        </w:tc>
        <w:tc>
          <w:tcPr>
            <w:tcW w:w="4925" w:type="dxa"/>
            <w:vAlign w:val="center"/>
            <w:textDirection w:val="lrTb"/>
            <w:noWrap w:val="false"/>
          </w:tcPr>
          <w:p>
            <w:pP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评委根据投标人针对所投河道拟制的运营维护方案进行综合评分：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方案合理，措施充分，能够满足河道长效管理的需求的，得9分；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方案较合理，措施较充分，</w:t>
            </w:r>
            <w:r>
              <w:rPr>
                <w:rFonts w:hint="eastAsia" w:ascii="宋体" w:hAnsi="宋体" w:eastAsia="宋体" w:cs="宋体"/>
                <w:color w:val="000000" w:themeColor="text1"/>
                <w:szCs w:val="21"/>
              </w:rPr>
              <w:t xml:space="preserve">较能够</w:t>
            </w:r>
            <w:r>
              <w:rPr>
                <w:rFonts w:hint="eastAsia" w:ascii="宋体" w:hAnsi="宋体" w:eastAsia="宋体" w:cs="宋体"/>
                <w:color w:val="000000" w:themeColor="text1"/>
                <w:szCs w:val="21"/>
              </w:rPr>
              <w:t xml:space="preserve">满足河道长效管理的需求的，得7分；方案基本合理，措施基本充分，基本能够满足河道长效管理的需求的，得5分；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方案不够合理，措施不够充分，不能很好地满足河道长效管理的需求的，得2分；</w:t>
            </w:r>
            <w:r>
              <w:rPr>
                <w:color w:val="000000" w:themeColor="text1"/>
              </w:rP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rPr>
                <w:color w:val="000000" w:themeColor="text1"/>
              </w:rPr>
            </w:r>
          </w:p>
        </w:tc>
      </w:tr>
      <w:tr>
        <w:trPr>
          <w:trHeight w:val="389"/>
        </w:trPr>
        <w:tc>
          <w:tcPr>
            <w:tcW w:w="777"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商务分</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38</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r>
      <w:tr>
        <w:trPr>
          <w:trHeight w:val="139"/>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3.1</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业绩</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rPr>
                <w:color w:val="000000" w:themeColor="text1"/>
              </w:rPr>
            </w:r>
          </w:p>
        </w:tc>
        <w:tc>
          <w:tcPr>
            <w:tcW w:w="4925" w:type="dxa"/>
            <w:vAlign w:val="center"/>
            <w:textDirection w:val="lrTb"/>
            <w:noWrap w:val="false"/>
          </w:tcPr>
          <w:p>
            <w:pPr>
              <w:jc w:val="left"/>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投标人提供自2022年1月1日至本项目招标公告发布之日止</w:t>
            </w:r>
            <w:r>
              <w:rPr>
                <w:rFonts w:hint="eastAsia" w:ascii="宋体" w:hAnsi="宋体" w:eastAsia="宋体" w:cs="宋体"/>
                <w:b/>
                <w:bCs/>
                <w:color w:val="000000" w:themeColor="text1"/>
                <w:szCs w:val="21"/>
              </w:rPr>
              <w:t xml:space="preserve">（以合同签订时间为准）</w:t>
            </w:r>
            <w:r>
              <w:rPr>
                <w:rFonts w:hint="eastAsia" w:ascii="宋体" w:hAnsi="宋体" w:eastAsia="宋体" w:cs="宋体"/>
                <w:color w:val="000000" w:themeColor="text1"/>
                <w:szCs w:val="21"/>
              </w:rPr>
              <w:t xml:space="preserve">完成的类似河道治理项目或河道整治方案服务业绩证明材料，每有一个得6分，最高得12分。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投标文件中提供完整有效业绩合同原件</w:t>
            </w:r>
            <w:r>
              <w:rPr>
                <w:rFonts w:hint="eastAsia" w:ascii="宋体" w:hAnsi="宋体" w:eastAsia="宋体" w:cs="宋体"/>
                <w:color w:val="000000" w:themeColor="text1"/>
                <w:szCs w:val="21"/>
              </w:rPr>
              <w:t xml:space="preserve">扫描件并加盖</w:t>
            </w:r>
            <w:r>
              <w:rPr>
                <w:rFonts w:hint="eastAsia" w:ascii="宋体" w:hAnsi="宋体" w:eastAsia="宋体" w:cs="宋体"/>
                <w:color w:val="000000" w:themeColor="text1"/>
                <w:szCs w:val="21"/>
              </w:rPr>
              <w:t xml:space="preserve">投标人公章，否则不得分。</w:t>
            </w:r>
            <w:r>
              <w:rPr>
                <w:color w:val="000000" w:themeColor="text1"/>
              </w:rPr>
            </w:r>
          </w:p>
        </w:tc>
      </w:tr>
      <w:tr>
        <w:trPr>
          <w:trHeight w:val="139"/>
        </w:trPr>
        <w:tc>
          <w:tcPr>
            <w:tcW w:w="777" w:type="dxa"/>
            <w:vAlign w:val="center"/>
            <w:vMerge w:val="restart"/>
            <w:textDirection w:val="lrTb"/>
            <w:noWrap w:val="false"/>
          </w:tcPr>
          <w:p>
            <w:pPr>
              <w:jc w:val="center"/>
              <w:tabs>
                <w:tab w:val="left" w:pos="528"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3.2</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项目负责人</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W w:w="4925" w:type="dxa"/>
            <w:vAlign w:val="center"/>
            <w:textDirection w:val="lrTb"/>
            <w:noWrap w:val="false"/>
          </w:tcPr>
          <w:p>
            <w:pPr>
              <w:jc w:val="left"/>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项目负责人：</w:t>
            </w:r>
            <w:r>
              <w:rPr>
                <w:color w:val="000000" w:themeColor="text1"/>
              </w:rPr>
            </w:r>
          </w:p>
          <w:p>
            <w:pPr>
              <w:spacing w:line="360" w:lineRule="exact"/>
              <w:rPr>
                <w:rFonts w:hint="eastAsia" w:cs="宋体" w:asciiTheme="minorEastAsia" w:hAnsiTheme="minorEastAsia"/>
                <w:color w:val="000000" w:themeColor="text1"/>
                <w:szCs w:val="21"/>
              </w:rPr>
            </w:pPr>
            <w:r>
              <w:rPr>
                <w:rFonts w:hint="eastAsia" w:ascii="宋体" w:hAnsi="宋体" w:eastAsia="宋体" w:cs="宋体"/>
                <w:color w:val="000000" w:themeColor="text1"/>
                <w:szCs w:val="21"/>
              </w:rPr>
              <w:t xml:space="preserve">具有注册环保工程师资格证书的得4分；</w:t>
            </w:r>
            <w:r>
              <w:rPr>
                <w:rFonts w:hint="eastAsia" w:cs="宋体" w:asciiTheme="minorEastAsia" w:hAnsiTheme="minorEastAsia"/>
                <w:color w:val="000000" w:themeColor="text1"/>
                <w:szCs w:val="21"/>
              </w:rPr>
              <w:t xml:space="preserve">具有环保类高级及以上职称的得2分。最高得6分。</w:t>
            </w:r>
            <w:r>
              <w:rPr>
                <w:color w:val="000000" w:themeColor="text1"/>
              </w:rPr>
            </w:r>
          </w:p>
        </w:tc>
        <w:tc>
          <w:tcPr>
            <w:tcW w:w="1479" w:type="dxa"/>
            <w:vAlign w:val="center"/>
            <w:vMerge w:val="restart"/>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同</w:t>
            </w:r>
            <w:r>
              <w:rPr>
                <w:rFonts w:hint="eastAsia" w:ascii="宋体" w:hAnsi="宋体" w:eastAsia="宋体" w:cs="宋体"/>
                <w:color w:val="000000" w:themeColor="text1"/>
                <w:szCs w:val="21"/>
              </w:rPr>
              <w:t xml:space="preserve">一人员</w:t>
            </w:r>
            <w:r>
              <w:rPr>
                <w:rFonts w:hint="eastAsia" w:ascii="宋体" w:hAnsi="宋体" w:eastAsia="宋体" w:cs="宋体"/>
                <w:color w:val="000000" w:themeColor="text1"/>
                <w:szCs w:val="21"/>
              </w:rPr>
              <w:t xml:space="preserve">不重复得分。磋商响应文件中提供相关证书及投标截止</w:t>
            </w:r>
            <w:r>
              <w:rPr>
                <w:rFonts w:hint="eastAsia" w:ascii="宋体" w:hAnsi="宋体" w:eastAsia="宋体" w:cs="宋体"/>
                <w:color w:val="000000" w:themeColor="text1"/>
                <w:szCs w:val="21"/>
              </w:rPr>
              <w:t xml:space="preserve">日前半</w:t>
            </w:r>
            <w:r>
              <w:rPr>
                <w:rFonts w:hint="eastAsia" w:ascii="宋体" w:hAnsi="宋体" w:eastAsia="宋体" w:cs="宋体"/>
                <w:color w:val="000000" w:themeColor="text1"/>
                <w:szCs w:val="21"/>
              </w:rPr>
              <w:t xml:space="preserve">年内任意三</w:t>
            </w:r>
            <w:r>
              <w:rPr>
                <w:rFonts w:hint="eastAsia" w:ascii="宋体" w:hAnsi="宋体" w:eastAsia="宋体" w:cs="宋体"/>
                <w:color w:val="000000" w:themeColor="text1"/>
                <w:szCs w:val="21"/>
              </w:rPr>
              <w:t xml:space="preserve">个月供应商为上述人员缴纳的</w:t>
            </w:r>
            <w:r>
              <w:rPr>
                <w:rFonts w:hint="eastAsia" w:ascii="宋体" w:hAnsi="宋体" w:eastAsia="宋体" w:cs="宋体"/>
                <w:color w:val="000000" w:themeColor="text1"/>
                <w:szCs w:val="21"/>
              </w:rPr>
              <w:t xml:space="preserve">社保证明</w:t>
            </w:r>
            <w:r>
              <w:rPr>
                <w:rFonts w:hint="eastAsia" w:ascii="宋体" w:hAnsi="宋体" w:eastAsia="宋体" w:cs="宋体"/>
                <w:color w:val="000000" w:themeColor="text1"/>
                <w:szCs w:val="21"/>
              </w:rPr>
              <w:t xml:space="preserve">材料，磋商响应文件中提供相应证明材料的原件或复印件,扫描形成的电子文档，并加盖供应商公章，否则不得分。</w:t>
            </w:r>
            <w:r>
              <w:rPr>
                <w:color w:val="000000" w:themeColor="text1"/>
              </w:rPr>
            </w:r>
          </w:p>
        </w:tc>
      </w:tr>
      <w:tr>
        <w:trPr>
          <w:trHeight w:val="139"/>
        </w:trPr>
        <w:tc>
          <w:tcPr>
            <w:tcW w:w="777" w:type="dxa"/>
            <w:vAlign w:val="center"/>
            <w:vMerge w:val="continue"/>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技术负责人</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color w:val="000000" w:themeColor="text1"/>
              </w:rPr>
            </w:r>
          </w:p>
        </w:tc>
        <w:tc>
          <w:tcPr>
            <w:tcW w:w="4925" w:type="dxa"/>
            <w:vAlign w:val="center"/>
            <w:textDirection w:val="lrTb"/>
            <w:noWrap w:val="false"/>
          </w:tcPr>
          <w:p>
            <w:pPr>
              <w:jc w:val="left"/>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技术负责人：</w:t>
            </w:r>
            <w:r>
              <w:rPr>
                <w:color w:val="000000" w:themeColor="text1"/>
              </w:rPr>
            </w:r>
          </w:p>
          <w:p>
            <w:pPr>
              <w:spacing w:line="36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具有注册环保工程师资格证书的得3分；</w:t>
            </w:r>
            <w:r>
              <w:rPr>
                <w:rFonts w:hint="eastAsia" w:cs="宋体" w:asciiTheme="minorEastAsia" w:hAnsiTheme="minorEastAsia"/>
                <w:color w:val="000000" w:themeColor="text1"/>
                <w:szCs w:val="21"/>
              </w:rPr>
              <w:t xml:space="preserve">具有环保类高级及以上职称的得2分。最高得5分</w:t>
            </w:r>
            <w:r>
              <w:rPr>
                <w:color w:val="000000" w:themeColor="text1"/>
              </w:rPr>
            </w:r>
          </w:p>
        </w:tc>
        <w:tc>
          <w:tcPr>
            <w:tcW w:w="1479" w:type="dxa"/>
            <w:vAlign w:val="center"/>
            <w:vMerge w:val="continue"/>
            <w:textDirection w:val="lrTb"/>
            <w:noWrap w:val="false"/>
          </w:tcPr>
          <w:p>
            <w:pPr>
              <w:ind w:left="-38"/>
              <w:rPr>
                <w:rFonts w:hint="eastAsia" w:ascii="宋体" w:hAnsi="宋体" w:eastAsia="宋体" w:cs="宋体"/>
                <w:szCs w:val="21"/>
              </w:rPr>
            </w:pPr>
            <w:r>
              <w:rPr>
                <w:rFonts w:hint="eastAsia" w:ascii="宋体" w:hAnsi="宋体" w:eastAsia="宋体" w:cs="宋体"/>
                <w:szCs w:val="21"/>
              </w:rPr>
            </w:r>
            <w:r/>
          </w:p>
        </w:tc>
      </w:tr>
      <w:tr>
        <w:trPr>
          <w:trHeight w:val="139"/>
        </w:trPr>
        <w:tc>
          <w:tcPr>
            <w:tcW w:w="777" w:type="dxa"/>
            <w:vAlign w:val="center"/>
            <w:vMerge w:val="continue"/>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安全负责人</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color w:val="000000" w:themeColor="text1"/>
              </w:rPr>
            </w:r>
          </w:p>
        </w:tc>
        <w:tc>
          <w:tcPr>
            <w:tcW w:w="4925" w:type="dxa"/>
            <w:vAlign w:val="center"/>
            <w:textDirection w:val="lrTb"/>
            <w:noWrap w:val="false"/>
          </w:tcPr>
          <w:p>
            <w:pPr>
              <w:jc w:val="left"/>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具有注册安全工程师资格证书，得3分</w:t>
            </w:r>
            <w:r>
              <w:rPr>
                <w:color w:val="000000" w:themeColor="text1"/>
              </w:rPr>
            </w:r>
          </w:p>
        </w:tc>
        <w:tc>
          <w:tcPr>
            <w:tcW w:w="1479" w:type="dxa"/>
            <w:vAlign w:val="center"/>
            <w:vMerge w:val="continue"/>
            <w:textDirection w:val="lrTb"/>
            <w:noWrap w:val="false"/>
          </w:tcPr>
          <w:p>
            <w:pPr>
              <w:ind w:left="-38"/>
              <w:rPr>
                <w:rFonts w:hint="eastAsia" w:ascii="宋体" w:hAnsi="宋体" w:eastAsia="宋体" w:cs="宋体"/>
                <w:szCs w:val="21"/>
              </w:rPr>
            </w:pPr>
            <w:r>
              <w:rPr>
                <w:rFonts w:hint="eastAsia" w:ascii="宋体" w:hAnsi="宋体" w:eastAsia="宋体" w:cs="宋体"/>
                <w:szCs w:val="21"/>
              </w:rPr>
            </w:r>
            <w:r/>
          </w:p>
        </w:tc>
      </w:tr>
      <w:tr>
        <w:trPr>
          <w:trHeight w:val="139"/>
        </w:trPr>
        <w:tc>
          <w:tcPr>
            <w:tcW w:w="777" w:type="dxa"/>
            <w:vAlign w:val="center"/>
            <w:vMerge w:val="continue"/>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团队其他人员</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W w:w="4925" w:type="dxa"/>
            <w:vAlign w:val="center"/>
            <w:textDirection w:val="lrTb"/>
            <w:noWrap w:val="false"/>
          </w:tcPr>
          <w:p>
            <w:pPr>
              <w:jc w:val="left"/>
              <w:spacing w:line="36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其他人员具有环保相关中级及以上职称每人2分，最高6分</w:t>
            </w:r>
            <w:r>
              <w:rPr>
                <w:color w:val="000000" w:themeColor="text1"/>
              </w:rPr>
            </w:r>
          </w:p>
        </w:tc>
        <w:tc>
          <w:tcPr>
            <w:tcW w:w="1479" w:type="dxa"/>
            <w:vAlign w:val="center"/>
            <w:vMerge w:val="continue"/>
            <w:textDirection w:val="lrTb"/>
            <w:noWrap w:val="false"/>
          </w:tcPr>
          <w:p>
            <w:pPr>
              <w:ind w:left="-38"/>
              <w:rPr>
                <w:rFonts w:hint="eastAsia" w:ascii="宋体" w:hAnsi="宋体" w:eastAsia="宋体" w:cs="宋体"/>
                <w:szCs w:val="21"/>
              </w:rPr>
            </w:pPr>
            <w:r>
              <w:rPr>
                <w:rFonts w:hint="eastAsia" w:ascii="宋体" w:hAnsi="宋体" w:eastAsia="宋体" w:cs="宋体"/>
                <w:szCs w:val="21"/>
              </w:rPr>
            </w:r>
            <w:r/>
          </w:p>
        </w:tc>
      </w:tr>
      <w:tr>
        <w:trPr>
          <w:trHeight w:val="1514"/>
        </w:trPr>
        <w:tc>
          <w:tcPr>
            <w:tcW w:w="777"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3.3</w:t>
            </w:r>
            <w:r>
              <w:rPr>
                <w:color w:val="000000" w:themeColor="text1"/>
              </w:rPr>
            </w:r>
          </w:p>
        </w:tc>
        <w:tc>
          <w:tcPr>
            <w:tcW w:w="824"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体系</w:t>
            </w:r>
            <w:r>
              <w:rPr>
                <w:color w:val="000000" w:themeColor="text1"/>
              </w:rPr>
            </w:r>
          </w:p>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认证</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具有有效的质量管理体系认证证书、环境管理体系认证证书、职业健康管理体系认证证书的，有1个得</w:t>
            </w:r>
            <w:r>
              <w:rPr>
                <w:rFonts w:hint="eastAsia" w:ascii="宋体" w:hAnsi="宋体" w:cs="宋体"/>
                <w:color w:val="000000" w:themeColor="text1"/>
                <w:szCs w:val="21"/>
              </w:rPr>
              <w:t xml:space="preserve">2</w:t>
            </w:r>
            <w:r>
              <w:rPr>
                <w:rFonts w:hint="eastAsia" w:ascii="宋体" w:hAnsi="宋体" w:eastAsia="宋体" w:cs="宋体"/>
                <w:color w:val="000000" w:themeColor="text1"/>
                <w:szCs w:val="21"/>
              </w:rPr>
              <w:t xml:space="preserve">分，最高得</w:t>
            </w:r>
            <w:r>
              <w:rPr>
                <w:rFonts w:hint="eastAsia" w:ascii="宋体" w:hAnsi="宋体" w:cs="宋体"/>
                <w:color w:val="000000" w:themeColor="text1"/>
                <w:szCs w:val="21"/>
              </w:rPr>
              <w:t xml:space="preserve">6</w:t>
            </w:r>
            <w:r>
              <w:rPr>
                <w:rFonts w:hint="eastAsia" w:ascii="宋体" w:hAnsi="宋体" w:eastAsia="宋体" w:cs="宋体"/>
                <w:color w:val="000000" w:themeColor="text1"/>
                <w:szCs w:val="21"/>
              </w:rPr>
              <w:t xml:space="preserve">分。</w:t>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投标文件中提供有效期内的认证证书</w:t>
            </w:r>
            <w:r>
              <w:rPr>
                <w:rFonts w:hint="eastAsia" w:ascii="宋体" w:hAnsi="宋体" w:eastAsia="宋体" w:cs="宋体"/>
                <w:color w:val="000000" w:themeColor="text1"/>
                <w:szCs w:val="21"/>
              </w:rPr>
              <w:t xml:space="preserve">扫描件并加盖</w:t>
            </w:r>
            <w:r>
              <w:rPr>
                <w:rFonts w:hint="eastAsia" w:ascii="宋体" w:hAnsi="宋体" w:eastAsia="宋体" w:cs="宋体"/>
                <w:color w:val="000000" w:themeColor="text1"/>
                <w:szCs w:val="21"/>
              </w:rPr>
              <w:t xml:space="preserve">投标人公章</w:t>
            </w:r>
            <w:r>
              <w:rPr>
                <w:color w:val="000000" w:themeColor="text1"/>
              </w:rPr>
            </w:r>
          </w:p>
        </w:tc>
      </w:tr>
      <w:tr>
        <w:trPr>
          <w:trHeight w:val="787"/>
        </w:trPr>
        <w:tc>
          <w:tcPr>
            <w:gridSpan w:val="2"/>
            <w:tcW w:w="1602"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合计</w:t>
            </w:r>
            <w:r>
              <w:rPr>
                <w:color w:val="000000" w:themeColor="text1"/>
              </w:rPr>
            </w:r>
          </w:p>
        </w:tc>
        <w:tc>
          <w:tcPr>
            <w:tcW w:w="733" w:type="dxa"/>
            <w:vAlign w:val="center"/>
            <w:textDirection w:val="lrTb"/>
            <w:noWrap w:val="false"/>
          </w:tcPr>
          <w:p>
            <w:pPr>
              <w:ind w:firstLine="28"/>
              <w:jc w:val="center"/>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100</w:t>
            </w:r>
            <w:r>
              <w:rPr>
                <w:color w:val="000000" w:themeColor="text1"/>
              </w:rPr>
            </w:r>
          </w:p>
        </w:tc>
        <w:tc>
          <w:tcPr>
            <w:tcW w:w="492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c>
          <w:tcPr>
            <w:tcW w:w="1479" w:type="dxa"/>
            <w:vAlign w:val="center"/>
            <w:textDirection w:val="lrTb"/>
            <w:noWrap w:val="false"/>
          </w:tcPr>
          <w:p>
            <w:pPr>
              <w:ind w:left="-38"/>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tc>
      </w:tr>
    </w:tbl>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bookmarkEnd w:id="503"/>
      <w:r/>
      <w:r>
        <w:rPr>
          <w:color w:val="000000" w:themeColor="text1"/>
        </w:rPr>
      </w:r>
    </w:p>
    <w:p>
      <w:pPr>
        <w:jc w:val="left"/>
        <w:spacing w:line="360" w:lineRule="auto"/>
        <w:rPr>
          <w:rFonts w:hint="eastAsia"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rPr>
      </w:r>
      <w:r>
        <w:rPr>
          <w:color w:val="000000" w:themeColor="text1"/>
        </w:rPr>
      </w:r>
    </w:p>
    <w:p>
      <w:pPr>
        <w:pStyle w:val="685"/>
        <w:numPr>
          <w:ilvl w:val="0"/>
          <w:numId w:val="5"/>
        </w:numPr>
        <w:rPr>
          <w:rFonts w:hint="eastAsia" w:asciiTheme="minorEastAsia" w:hAnsiTheme="minorEastAsia"/>
          <w:color w:val="000000" w:themeColor="text1"/>
        </w:rPr>
      </w:pPr>
      <w:r>
        <w:rPr>
          <w:color w:val="000000" w:themeColor="text1"/>
        </w:rPr>
      </w:r>
      <w:bookmarkStart w:id="504" w:name="_Toc145681313"/>
      <w:r>
        <w:rPr>
          <w:color w:val="000000" w:themeColor="text1"/>
        </w:rPr>
      </w:r>
      <w:bookmarkStart w:id="505" w:name="_Hlk199354344"/>
      <w:r>
        <w:rPr>
          <w:rFonts w:hint="eastAsia" w:asciiTheme="minorEastAsia" w:hAnsiTheme="minorEastAsia"/>
          <w:color w:val="000000" w:themeColor="text1"/>
        </w:rPr>
        <w:t xml:space="preserve">采购需求</w:t>
      </w:r>
      <w:bookmarkEnd w:id="504"/>
      <w:r>
        <w:rPr>
          <w:color w:val="000000" w:themeColor="text1"/>
        </w:rPr>
      </w:r>
      <w:bookmarkEnd w:id="505"/>
      <w:r/>
      <w:r>
        <w:rPr>
          <w:color w:val="000000" w:themeColor="text1"/>
        </w:rPr>
      </w:r>
    </w:p>
    <w:p>
      <w:pP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一、项目概况</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rPr>
        <w:t xml:space="preserve">1.项目名称：</w:t>
      </w:r>
      <w:r>
        <w:rPr>
          <w:rFonts w:hint="eastAsia" w:ascii="宋体" w:hAnsi="宋体" w:cs="宋体"/>
          <w:color w:val="000000" w:themeColor="text1"/>
          <w:sz w:val="24"/>
        </w:rPr>
        <w:t xml:space="preserve">常州市新北区新桥街道河道生态维护保障（2026-2028）项目（二次 ）</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2.项目预算金额及最高限价：人民币176万元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rPr>
        <w:t xml:space="preserve">3.采购项目概况（简介）：为扎实开展新一轮太湖综合治理，高质量完成新北区“十四五”太湖治理目标任务，进一步巩固提升流域水环境质量和水污染治理成效，强化水环境长效管理，促就“水清岸绿、鱼翔浅底”新画卷。牢固树立人与自然和谐相处的理念，把握全区水生态环境改善的重点区域、重点领域和关键环节，因地制宜、科学施策。破解污染物总量大于环境容量问题，聚焦氮磷短板，推进</w:t>
      </w:r>
      <w:r>
        <w:rPr>
          <w:rFonts w:hint="eastAsia" w:ascii="宋体" w:hAnsi="宋体" w:cs="宋体"/>
          <w:color w:val="000000" w:themeColor="text1"/>
          <w:sz w:val="24"/>
        </w:rPr>
        <w:t xml:space="preserve">控源减</w:t>
      </w:r>
      <w:r>
        <w:rPr>
          <w:rFonts w:hint="eastAsia" w:ascii="宋体" w:hAnsi="宋体" w:cs="宋体"/>
          <w:color w:val="000000" w:themeColor="text1"/>
          <w:sz w:val="24"/>
        </w:rPr>
        <w:t xml:space="preserve">污、生态扩容、科学调配、精准防控，以更大力度、更快速度、更高标准，实施一批提升水生态环境质量的关键性工程。为提升上述河流水环境质量，使水质保持或不低于地表水环境质量标准(GB3838-2002)</w:t>
      </w:r>
      <w:r>
        <w:rPr>
          <w:rFonts w:hint="eastAsia" w:ascii="宋体" w:hAnsi="宋体" w:cs="宋体"/>
          <w:color w:val="000000" w:themeColor="text1"/>
          <w:sz w:val="24"/>
        </w:rPr>
        <w:t xml:space="preserve">I</w:t>
      </w:r>
      <w:r>
        <w:rPr>
          <w:rFonts w:hint="eastAsia" w:ascii="宋体" w:hAnsi="宋体" w:cs="宋体"/>
          <w:color w:val="000000" w:themeColor="text1"/>
          <w:sz w:val="24"/>
        </w:rPr>
        <w:t xml:space="preserve">V类水标准，采购人拟采购第三方负责水环境治理服务。</w:t>
      </w:r>
      <w:r>
        <w:rPr>
          <w:color w:val="000000" w:themeColor="text1"/>
        </w:rPr>
      </w:r>
    </w:p>
    <w:p>
      <w:pPr>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二、服务范围</w:t>
      </w:r>
      <w:r>
        <w:rPr>
          <w:color w:val="000000" w:themeColor="text1"/>
        </w:rPr>
      </w:r>
    </w:p>
    <w:p>
      <w:pPr>
        <w:ind w:firstLine="422"/>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1、河道范围</w:t>
      </w:r>
      <w:r>
        <w:rPr>
          <w:color w:val="000000" w:themeColor="text1"/>
        </w:rPr>
      </w:r>
    </w:p>
    <w:tbl>
      <w:tblPr>
        <w:tblW w:w="7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1"/>
        <w:gridCol w:w="2449"/>
        <w:gridCol w:w="3878"/>
      </w:tblGrid>
      <w:tr>
        <w:trPr>
          <w:jc w:val="center"/>
          <w:trHeight w:val="484"/>
        </w:trPr>
        <w:tc>
          <w:tcPr>
            <w:tcW w:w="1381" w:type="dxa"/>
            <w:vAlign w:val="center"/>
            <w:textDirection w:val="lrTb"/>
            <w:noWrap w:val="false"/>
          </w:tcPr>
          <w:p>
            <w:pPr>
              <w:jc w:val="left"/>
              <w:spacing w:line="360" w:lineRule="auto"/>
              <w:rPr>
                <w:b/>
                <w:bCs/>
                <w:color w:val="000000" w:themeColor="text1"/>
                <w:szCs w:val="24"/>
              </w:rPr>
            </w:pPr>
            <w:r>
              <w:rPr>
                <w:b/>
                <w:bCs/>
                <w:color w:val="000000" w:themeColor="text1"/>
                <w:szCs w:val="24"/>
              </w:rPr>
              <w:t xml:space="preserve">序</w:t>
            </w:r>
            <w:r>
              <w:rPr>
                <w:rFonts w:hint="eastAsia"/>
                <w:b/>
                <w:bCs/>
                <w:color w:val="000000" w:themeColor="text1"/>
                <w:szCs w:val="24"/>
              </w:rPr>
              <w:t xml:space="preserve">号</w:t>
            </w:r>
            <w:r>
              <w:rPr>
                <w:color w:val="000000" w:themeColor="text1"/>
              </w:rPr>
            </w:r>
          </w:p>
        </w:tc>
        <w:tc>
          <w:tcPr>
            <w:tcW w:w="2449" w:type="dxa"/>
            <w:vAlign w:val="center"/>
            <w:textDirection w:val="lrTb"/>
            <w:noWrap w:val="false"/>
          </w:tcPr>
          <w:p>
            <w:pPr>
              <w:jc w:val="left"/>
              <w:spacing w:line="360" w:lineRule="auto"/>
              <w:rPr>
                <w:b/>
                <w:bCs/>
                <w:color w:val="000000" w:themeColor="text1"/>
                <w:szCs w:val="24"/>
              </w:rPr>
            </w:pPr>
            <w:r>
              <w:rPr>
                <w:b/>
                <w:bCs/>
                <w:color w:val="000000" w:themeColor="text1"/>
                <w:szCs w:val="24"/>
              </w:rPr>
              <w:t xml:space="preserve">名称</w:t>
            </w:r>
            <w:r>
              <w:rPr>
                <w:color w:val="000000" w:themeColor="text1"/>
              </w:rPr>
            </w:r>
          </w:p>
        </w:tc>
        <w:tc>
          <w:tcPr>
            <w:tcW w:w="3878" w:type="dxa"/>
            <w:vAlign w:val="center"/>
            <w:textDirection w:val="lrTb"/>
            <w:noWrap w:val="false"/>
          </w:tcPr>
          <w:p>
            <w:pPr>
              <w:jc w:val="left"/>
              <w:spacing w:line="360" w:lineRule="auto"/>
              <w:rPr>
                <w:b/>
                <w:bCs/>
                <w:color w:val="000000" w:themeColor="text1"/>
                <w:szCs w:val="24"/>
              </w:rPr>
            </w:pPr>
            <w:r>
              <w:rPr>
                <w:rFonts w:hint="eastAsia"/>
                <w:b/>
                <w:bCs/>
                <w:color w:val="000000" w:themeColor="text1"/>
                <w:szCs w:val="24"/>
              </w:rPr>
              <w:t xml:space="preserve">地点</w:t>
            </w:r>
            <w:r>
              <w:rPr>
                <w:color w:val="000000" w:themeColor="text1"/>
              </w:rPr>
            </w:r>
          </w:p>
        </w:tc>
      </w:tr>
      <w:tr>
        <w:trPr>
          <w:jc w:val="center"/>
          <w:trHeight w:val="484"/>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color w:val="000000" w:themeColor="text1"/>
                <w:szCs w:val="24"/>
              </w:rPr>
              <w:t xml:space="preserve">1</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大坝河</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昆仑路</w:t>
            </w:r>
            <w:r>
              <w:rPr>
                <w:rFonts w:hint="eastAsia"/>
                <w:color w:val="000000" w:themeColor="text1"/>
                <w:szCs w:val="24"/>
              </w:rPr>
              <w:t xml:space="preserve">-</w:t>
            </w:r>
            <w:r>
              <w:rPr>
                <w:rFonts w:hint="eastAsia"/>
                <w:color w:val="000000" w:themeColor="text1"/>
                <w:szCs w:val="24"/>
              </w:rPr>
              <w:t xml:space="preserve">天山路</w:t>
            </w:r>
            <w:r>
              <w:rPr>
                <w:color w:val="000000" w:themeColor="text1"/>
              </w:rPr>
            </w:r>
          </w:p>
        </w:tc>
      </w:tr>
      <w:tr>
        <w:trPr>
          <w:jc w:val="center"/>
          <w:trHeight w:val="476"/>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color w:val="000000" w:themeColor="text1"/>
                <w:szCs w:val="24"/>
              </w:rPr>
              <w:t xml:space="preserve">2</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龙须河</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龙江北路-乐山路</w:t>
            </w:r>
            <w:r>
              <w:rPr>
                <w:color w:val="000000" w:themeColor="text1"/>
              </w:rPr>
            </w:r>
          </w:p>
        </w:tc>
      </w:tr>
      <w:tr>
        <w:trPr>
          <w:jc w:val="center"/>
          <w:trHeight w:val="484"/>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color w:val="000000" w:themeColor="text1"/>
                <w:szCs w:val="24"/>
              </w:rPr>
              <w:t xml:space="preserve">3</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藻江西支河</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济农河</w:t>
            </w:r>
            <w:r>
              <w:rPr>
                <w:rFonts w:hint="eastAsia"/>
                <w:color w:val="000000" w:themeColor="text1"/>
                <w:szCs w:val="24"/>
              </w:rPr>
              <w:t xml:space="preserve">-</w:t>
            </w:r>
            <w:r>
              <w:rPr>
                <w:rFonts w:hint="eastAsia"/>
                <w:color w:val="000000" w:themeColor="text1"/>
                <w:szCs w:val="24"/>
              </w:rPr>
              <w:t xml:space="preserve">嫩江河</w:t>
            </w:r>
            <w:r>
              <w:rPr>
                <w:color w:val="000000" w:themeColor="text1"/>
              </w:rPr>
            </w:r>
          </w:p>
        </w:tc>
      </w:tr>
      <w:tr>
        <w:trPr>
          <w:jc w:val="center"/>
          <w:trHeight w:val="484"/>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color w:val="000000" w:themeColor="text1"/>
                <w:szCs w:val="24"/>
              </w:rPr>
              <w:t xml:space="preserve">4</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蔡家</w:t>
            </w:r>
            <w:r>
              <w:rPr>
                <w:rFonts w:hint="eastAsia"/>
                <w:color w:val="000000" w:themeColor="text1"/>
                <w:szCs w:val="24"/>
              </w:rPr>
              <w:t xml:space="preserve">浜</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长江路</w:t>
            </w:r>
            <w:r>
              <w:rPr>
                <w:rFonts w:hint="eastAsia"/>
                <w:color w:val="000000" w:themeColor="text1"/>
                <w:szCs w:val="24"/>
              </w:rPr>
              <w:t xml:space="preserve">-</w:t>
            </w:r>
            <w:r>
              <w:rPr>
                <w:rFonts w:hint="eastAsia"/>
                <w:color w:val="000000" w:themeColor="text1"/>
                <w:szCs w:val="24"/>
              </w:rPr>
              <w:t xml:space="preserve">查</w:t>
            </w:r>
            <w:r>
              <w:rPr>
                <w:rFonts w:hint="eastAsia"/>
                <w:color w:val="000000" w:themeColor="text1"/>
                <w:szCs w:val="24"/>
              </w:rPr>
              <w:t xml:space="preserve">墅</w:t>
            </w:r>
            <w:r>
              <w:rPr>
                <w:rFonts w:hint="eastAsia"/>
                <w:color w:val="000000" w:themeColor="text1"/>
                <w:szCs w:val="24"/>
              </w:rPr>
              <w:t xml:space="preserve">桥</w:t>
            </w:r>
            <w:r>
              <w:rPr>
                <w:color w:val="000000" w:themeColor="text1"/>
              </w:rPr>
            </w:r>
          </w:p>
        </w:tc>
      </w:tr>
      <w:tr>
        <w:trPr>
          <w:jc w:val="center"/>
          <w:trHeight w:val="484"/>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color w:val="000000" w:themeColor="text1"/>
                <w:szCs w:val="24"/>
              </w:rPr>
              <w:t xml:space="preserve">5</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东风大沟</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马鞍杜家村</w:t>
            </w:r>
            <w:r>
              <w:rPr>
                <w:rFonts w:hint="eastAsia"/>
                <w:color w:val="000000" w:themeColor="text1"/>
                <w:szCs w:val="24"/>
              </w:rPr>
              <w:t xml:space="preserve">-</w:t>
            </w:r>
            <w:r>
              <w:rPr>
                <w:rFonts w:hint="eastAsia"/>
                <w:color w:val="000000" w:themeColor="text1"/>
                <w:szCs w:val="24"/>
              </w:rPr>
              <w:t xml:space="preserve">新龙河</w:t>
            </w:r>
            <w:r>
              <w:rPr>
                <w:color w:val="000000" w:themeColor="text1"/>
              </w:rPr>
            </w:r>
          </w:p>
        </w:tc>
      </w:tr>
      <w:tr>
        <w:trPr>
          <w:jc w:val="center"/>
          <w:trHeight w:val="476"/>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6</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嫩江河</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通江路</w:t>
            </w:r>
            <w:r>
              <w:rPr>
                <w:rFonts w:hint="eastAsia"/>
                <w:color w:val="000000" w:themeColor="text1"/>
                <w:szCs w:val="24"/>
              </w:rPr>
              <w:t xml:space="preserve">-</w:t>
            </w:r>
            <w:r>
              <w:rPr>
                <w:rFonts w:hint="eastAsia"/>
                <w:color w:val="000000" w:themeColor="text1"/>
                <w:szCs w:val="24"/>
              </w:rPr>
              <w:t xml:space="preserve">龙江路</w:t>
            </w:r>
            <w:r>
              <w:rPr>
                <w:color w:val="000000" w:themeColor="text1"/>
              </w:rPr>
            </w:r>
          </w:p>
        </w:tc>
      </w:tr>
      <w:tr>
        <w:trPr>
          <w:jc w:val="center"/>
          <w:trHeight w:val="484"/>
        </w:trPr>
        <w:tc>
          <w:tcPr>
            <w:tcW w:w="1381"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7</w:t>
            </w:r>
            <w:r>
              <w:rPr>
                <w:color w:val="000000" w:themeColor="text1"/>
              </w:rPr>
            </w:r>
          </w:p>
        </w:tc>
        <w:tc>
          <w:tcPr>
            <w:tcW w:w="2449"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新龙河</w:t>
            </w:r>
            <w:r>
              <w:rPr>
                <w:color w:val="000000" w:themeColor="text1"/>
              </w:rPr>
            </w:r>
          </w:p>
        </w:tc>
        <w:tc>
          <w:tcPr>
            <w:tcW w:w="3878" w:type="dxa"/>
            <w:vAlign w:val="center"/>
            <w:textDirection w:val="lrTb"/>
            <w:noWrap w:val="false"/>
          </w:tcPr>
          <w:p>
            <w:pPr>
              <w:jc w:val="left"/>
              <w:spacing w:line="360" w:lineRule="auto"/>
              <w:rPr>
                <w:rFonts w:hint="eastAsia" w:ascii="宋体" w:hAnsi="宋体" w:cs="宋体"/>
                <w:b/>
                <w:bCs/>
                <w:color w:val="000000" w:themeColor="text1"/>
                <w:szCs w:val="21"/>
              </w:rPr>
            </w:pPr>
            <w:r>
              <w:rPr>
                <w:rFonts w:hint="eastAsia"/>
                <w:color w:val="000000" w:themeColor="text1"/>
                <w:szCs w:val="24"/>
              </w:rPr>
              <w:t xml:space="preserve">龙江路</w:t>
            </w:r>
            <w:r>
              <w:rPr>
                <w:rFonts w:hint="eastAsia"/>
                <w:color w:val="000000" w:themeColor="text1"/>
                <w:szCs w:val="24"/>
              </w:rPr>
              <w:t xml:space="preserve">-</w:t>
            </w:r>
            <w:r>
              <w:rPr>
                <w:rFonts w:hint="eastAsia"/>
                <w:color w:val="000000" w:themeColor="text1"/>
                <w:szCs w:val="24"/>
              </w:rPr>
              <w:t xml:space="preserve">长江路</w:t>
            </w:r>
            <w:r>
              <w:rPr>
                <w:color w:val="000000" w:themeColor="text1"/>
              </w:rPr>
            </w:r>
          </w:p>
        </w:tc>
      </w:tr>
    </w:tbl>
    <w:p>
      <w:pPr>
        <w:ind w:firstLine="422"/>
        <w:jc w:val="left"/>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2、服务期间：</w:t>
      </w:r>
      <w:r>
        <w:rPr>
          <w:rFonts w:hint="eastAsia" w:ascii="宋体" w:hAnsi="宋体" w:cs="宋体"/>
          <w:color w:val="000000" w:themeColor="text1"/>
          <w:szCs w:val="21"/>
        </w:rPr>
        <w:t xml:space="preserve">三年。2026.1.12-2029.1.11</w:t>
      </w:r>
      <w:r>
        <w:rPr>
          <w:color w:val="000000" w:themeColor="text1"/>
        </w:rPr>
      </w:r>
    </w:p>
    <w:p>
      <w:pPr>
        <w:ind w:firstLine="422"/>
        <w:jc w:val="left"/>
        <w:spacing w:line="360" w:lineRule="auto"/>
        <w:rPr>
          <w:color w:val="000000" w:themeColor="text1"/>
        </w:rPr>
      </w:pPr>
      <w:r>
        <w:rPr>
          <w:rFonts w:hint="eastAsia" w:ascii="宋体" w:hAnsi="宋体" w:cs="宋体"/>
          <w:b/>
          <w:bCs/>
          <w:color w:val="000000" w:themeColor="text1"/>
          <w:szCs w:val="21"/>
        </w:rPr>
        <w:t xml:space="preserve">3、</w:t>
      </w:r>
      <w:r>
        <w:rPr>
          <w:rFonts w:ascii="宋体" w:hAnsi="宋体" w:cs="宋体"/>
          <w:b/>
          <w:bCs/>
          <w:color w:val="000000" w:themeColor="text1"/>
          <w:szCs w:val="21"/>
        </w:rPr>
        <w:t xml:space="preserve">本</w:t>
      </w:r>
      <w:r>
        <w:rPr>
          <w:rFonts w:hint="eastAsia" w:ascii="宋体" w:hAnsi="宋体" w:cs="宋体"/>
          <w:b/>
          <w:bCs/>
          <w:color w:val="000000" w:themeColor="text1"/>
          <w:szCs w:val="21"/>
        </w:rPr>
        <w:t xml:space="preserve">维保</w:t>
      </w:r>
      <w:r>
        <w:rPr>
          <w:rFonts w:hint="eastAsia" w:ascii="宋体" w:hAnsi="宋体" w:cs="宋体"/>
          <w:b/>
          <w:bCs/>
          <w:color w:val="000000" w:themeColor="text1"/>
          <w:szCs w:val="21"/>
        </w:rPr>
        <w:t xml:space="preserve">技术服务项目</w:t>
      </w:r>
      <w:r>
        <w:rPr>
          <w:rFonts w:ascii="宋体" w:hAnsi="宋体" w:cs="宋体"/>
          <w:b/>
          <w:bCs/>
          <w:color w:val="000000" w:themeColor="text1"/>
          <w:szCs w:val="21"/>
        </w:rPr>
        <w:t xml:space="preserve">主要包括</w:t>
      </w:r>
      <w:r>
        <w:rPr>
          <w:rFonts w:hint="eastAsia" w:ascii="宋体" w:hAnsi="宋体" w:cs="宋体"/>
          <w:b/>
          <w:bCs/>
          <w:color w:val="000000" w:themeColor="text1"/>
          <w:szCs w:val="21"/>
        </w:rPr>
        <w:t xml:space="preserve">：</w:t>
      </w:r>
      <w:r>
        <w:rPr>
          <w:rFonts w:hint="eastAsia"/>
          <w:color w:val="000000" w:themeColor="text1"/>
        </w:rPr>
        <w:t xml:space="preserve">嫩江河、龙须河、大坝河、蔡家</w:t>
      </w:r>
      <w:r>
        <w:rPr>
          <w:rFonts w:hint="eastAsia"/>
          <w:color w:val="000000" w:themeColor="text1"/>
        </w:rPr>
        <w:t xml:space="preserve">浜</w:t>
      </w:r>
      <w:r>
        <w:rPr>
          <w:rFonts w:hint="eastAsia"/>
          <w:color w:val="000000" w:themeColor="text1"/>
        </w:rPr>
        <w:t xml:space="preserve">、东风大沟、藻江西支河、新龙河等七条河总长度约</w:t>
      </w:r>
      <w:r>
        <w:rPr>
          <w:rFonts w:hint="eastAsia"/>
          <w:color w:val="000000" w:themeColor="text1"/>
        </w:rPr>
        <w:t xml:space="preserve">1</w:t>
      </w:r>
      <w:r>
        <w:rPr>
          <w:color w:val="000000" w:themeColor="text1"/>
        </w:rPr>
        <w:t xml:space="preserve">8.</w:t>
      </w:r>
      <w:r>
        <w:rPr>
          <w:rFonts w:hint="eastAsia"/>
          <w:color w:val="000000" w:themeColor="text1"/>
        </w:rPr>
        <w:t xml:space="preserve">1</w:t>
      </w:r>
      <w:r>
        <w:rPr>
          <w:color w:val="000000" w:themeColor="text1"/>
        </w:rPr>
        <w:t xml:space="preserve">5</w:t>
      </w:r>
      <w:r>
        <w:rPr>
          <w:rFonts w:hint="eastAsia"/>
          <w:color w:val="000000" w:themeColor="text1"/>
        </w:rPr>
        <w:t xml:space="preserve">km</w:t>
      </w:r>
      <w:r>
        <w:rPr>
          <w:rFonts w:hint="eastAsia"/>
          <w:color w:val="000000" w:themeColor="text1"/>
        </w:rPr>
        <w:t xml:space="preserve">，本次维保设计共涵盖（</w:t>
      </w:r>
      <w:r>
        <w:rPr>
          <w:rFonts w:hint="eastAsia"/>
          <w:color w:val="000000" w:themeColor="text1"/>
        </w:rPr>
        <w:t xml:space="preserve">1</w:t>
      </w:r>
      <w:r>
        <w:rPr>
          <w:rFonts w:hint="eastAsia"/>
          <w:color w:val="000000" w:themeColor="text1"/>
        </w:rPr>
        <w:t xml:space="preserve">）植物及浮岛新增、修缮及维护；（</w:t>
      </w:r>
      <w:r>
        <w:rPr>
          <w:rFonts w:hint="eastAsia"/>
          <w:color w:val="000000" w:themeColor="text1"/>
        </w:rPr>
        <w:t xml:space="preserve">2</w:t>
      </w:r>
      <w:r>
        <w:rPr>
          <w:rFonts w:hint="eastAsia"/>
          <w:color w:val="000000" w:themeColor="text1"/>
        </w:rPr>
        <w:t xml:space="preserve">）曝气设施新增与现有设备维护；（</w:t>
      </w:r>
      <w:r>
        <w:rPr>
          <w:rFonts w:hint="eastAsia"/>
          <w:color w:val="000000" w:themeColor="text1"/>
        </w:rPr>
        <w:t xml:space="preserve">3</w:t>
      </w:r>
      <w:r>
        <w:rPr>
          <w:rFonts w:hint="eastAsia"/>
          <w:color w:val="000000" w:themeColor="text1"/>
        </w:rPr>
        <w:t xml:space="preserve">）河道水质巡查与记录；（</w:t>
      </w:r>
      <w:r>
        <w:rPr>
          <w:rFonts w:hint="eastAsia"/>
          <w:color w:val="000000" w:themeColor="text1"/>
        </w:rPr>
        <w:t xml:space="preserve">4</w:t>
      </w:r>
      <w:r>
        <w:rPr>
          <w:rFonts w:hint="eastAsia"/>
          <w:color w:val="000000" w:themeColor="text1"/>
        </w:rPr>
        <w:t xml:space="preserve">）水质应急等措施</w:t>
      </w:r>
      <w:r>
        <w:rPr>
          <w:color w:val="000000" w:themeColor="text1"/>
        </w:rPr>
        <w:t xml:space="preserve">。</w:t>
      </w:r>
      <w:r>
        <w:rPr>
          <w:rFonts w:hint="eastAsia"/>
          <w:color w:val="000000" w:themeColor="text1"/>
        </w:rPr>
        <w:t xml:space="preserve">在完成水质</w:t>
      </w:r>
      <w:r>
        <w:rPr>
          <w:rFonts w:hint="eastAsia"/>
          <w:color w:val="000000" w:themeColor="text1"/>
        </w:rPr>
        <w:t xml:space="preserve">达标</w:t>
      </w:r>
      <w:r>
        <w:rPr>
          <w:rFonts w:hint="eastAsia"/>
          <w:color w:val="000000" w:themeColor="text1"/>
        </w:rPr>
        <w:t xml:space="preserve">的条件下，维持、完善生态系统，提高河道自净能力，</w:t>
      </w:r>
      <w:r>
        <w:rPr>
          <w:rFonts w:hint="eastAsia"/>
          <w:color w:val="000000" w:themeColor="text1"/>
        </w:rPr>
        <w:t xml:space="preserve">使水质维持在不低于地表水环境质量</w:t>
      </w:r>
      <w:r>
        <w:rPr>
          <w:color w:val="000000" w:themeColor="text1"/>
        </w:rPr>
        <w:t xml:space="preserve">标准（</w:t>
      </w:r>
      <w:r>
        <w:rPr>
          <w:color w:val="000000" w:themeColor="text1"/>
        </w:rPr>
        <w:t xml:space="preserve">GB3838-2002</w:t>
      </w:r>
      <w:r>
        <w:rPr>
          <w:color w:val="000000" w:themeColor="text1"/>
        </w:rPr>
        <w:t xml:space="preserve">）</w:t>
      </w:r>
      <w:r>
        <w:rPr>
          <w:rFonts w:hint="eastAsia" w:asciiTheme="minorEastAsia" w:hAnsiTheme="minorEastAsia"/>
          <w:color w:val="000000" w:themeColor="text1"/>
          <w:sz w:val="24"/>
          <w:szCs w:val="24"/>
        </w:rPr>
        <w:t xml:space="preserve">I</w:t>
      </w:r>
      <w:r>
        <w:rPr>
          <w:rFonts w:asciiTheme="minorEastAsia" w:hAnsiTheme="minorEastAsia"/>
          <w:color w:val="000000" w:themeColor="text1"/>
          <w:sz w:val="24"/>
          <w:szCs w:val="24"/>
        </w:rPr>
        <w:t xml:space="preserve">V</w:t>
      </w:r>
      <w:r>
        <w:rPr>
          <w:color w:val="000000" w:themeColor="text1"/>
        </w:rPr>
        <w:t xml:space="preserve">类水标准</w:t>
      </w:r>
      <w:r>
        <w:rPr>
          <w:rFonts w:hint="eastAsia"/>
          <w:color w:val="000000" w:themeColor="text1"/>
        </w:rPr>
        <w:t xml:space="preserve">。</w:t>
      </w:r>
      <w:r>
        <w:rPr>
          <w:color w:val="000000" w:themeColor="text1"/>
        </w:rPr>
      </w:r>
    </w:p>
    <w:p>
      <w:pPr>
        <w:jc w:val="left"/>
        <w:spacing w:line="360" w:lineRule="auto"/>
        <w:rPr>
          <w:b/>
          <w:bCs/>
          <w:color w:val="000000" w:themeColor="text1"/>
        </w:rPr>
      </w:pPr>
      <w:r>
        <w:rPr>
          <w:rFonts w:hint="eastAsia"/>
          <w:b/>
          <w:bCs/>
          <w:color w:val="000000" w:themeColor="text1"/>
        </w:rPr>
        <w:t xml:space="preserve">三、治理目标</w:t>
      </w:r>
      <w:r>
        <w:rPr>
          <w:color w:val="000000" w:themeColor="text1"/>
        </w:rPr>
      </w:r>
    </w:p>
    <w:p>
      <w:pPr>
        <w:pStyle w:val="750"/>
        <w:ind w:firstLine="420"/>
        <w:rPr>
          <w:rFonts w:hint="eastAsia"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、方案设计要求</w:t>
      </w:r>
      <w:r>
        <w:rPr>
          <w:color w:val="000000" w:themeColor="text1"/>
        </w:rPr>
      </w:r>
    </w:p>
    <w:p>
      <w:pPr>
        <w:pStyle w:val="75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（1）自合同签订生效后7个</w:t>
      </w:r>
      <w:r>
        <w:rPr>
          <w:rFonts w:hint="eastAsia" w:ascii="宋体" w:hAnsi="宋体"/>
          <w:color w:val="000000" w:themeColor="text1"/>
          <w:sz w:val="21"/>
          <w:szCs w:val="21"/>
        </w:rPr>
        <w:t xml:space="preserve">日历天</w:t>
      </w:r>
      <w:r>
        <w:rPr>
          <w:rFonts w:hint="eastAsia" w:ascii="宋体" w:hAnsi="宋体"/>
          <w:color w:val="000000" w:themeColor="text1"/>
          <w:sz w:val="21"/>
          <w:szCs w:val="21"/>
        </w:rPr>
        <w:t xml:space="preserve">内提交详细设计方案，采购单位审核后方可实施（提交的详细设计方案，不得降低或调整变更成交供应商在投标书中的相应技术指标或措施或工程量）。</w:t>
      </w:r>
      <w:r>
        <w:rPr>
          <w:color w:val="000000" w:themeColor="text1"/>
        </w:rPr>
      </w:r>
    </w:p>
    <w:p>
      <w:pPr>
        <w:pStyle w:val="75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（2）供应商提交的运</w:t>
      </w:r>
      <w:r>
        <w:rPr>
          <w:rFonts w:hint="eastAsia" w:ascii="宋体" w:hAnsi="宋体"/>
          <w:color w:val="000000" w:themeColor="text1"/>
          <w:sz w:val="21"/>
          <w:szCs w:val="21"/>
        </w:rPr>
        <w:t xml:space="preserve">维技术</w:t>
      </w:r>
      <w:r>
        <w:rPr>
          <w:rFonts w:hint="eastAsia" w:ascii="宋体" w:hAnsi="宋体"/>
          <w:color w:val="000000" w:themeColor="text1"/>
          <w:sz w:val="21"/>
          <w:szCs w:val="21"/>
        </w:rPr>
        <w:t xml:space="preserve">方案须明确包含以下内容：</w:t>
      </w:r>
      <w:r>
        <w:rPr>
          <w:color w:val="000000" w:themeColor="text1"/>
        </w:rPr>
      </w:r>
    </w:p>
    <w:p>
      <w:pPr>
        <w:pStyle w:val="75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①对河道现状的调查，调查分析河道水质信息、河道周边情况及河道内所有排放口的情况，运</w:t>
      </w:r>
      <w:r>
        <w:rPr>
          <w:rFonts w:hint="eastAsia" w:ascii="宋体" w:hAnsi="宋体"/>
          <w:color w:val="000000" w:themeColor="text1"/>
          <w:sz w:val="21"/>
          <w:szCs w:val="21"/>
        </w:rPr>
        <w:t xml:space="preserve">维方案</w:t>
      </w:r>
      <w:r>
        <w:rPr>
          <w:rFonts w:hint="eastAsia" w:ascii="宋体" w:hAnsi="宋体"/>
          <w:color w:val="000000" w:themeColor="text1"/>
          <w:sz w:val="21"/>
          <w:szCs w:val="21"/>
        </w:rPr>
        <w:t xml:space="preserve">依据，思路等。</w:t>
      </w:r>
      <w:r>
        <w:rPr>
          <w:color w:val="000000" w:themeColor="text1"/>
        </w:rPr>
      </w:r>
    </w:p>
    <w:p>
      <w:pPr>
        <w:pStyle w:val="75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②对河道的治理手段，按照相关法律法规要求，采用人工生态治理措施（以</w:t>
      </w:r>
      <w:r>
        <w:rPr>
          <w:rFonts w:hint="eastAsia" w:ascii="宋体" w:hAnsi="宋体"/>
          <w:color w:val="000000" w:themeColor="text1"/>
          <w:sz w:val="21"/>
          <w:szCs w:val="21"/>
        </w:rPr>
        <w:t xml:space="preserve">爆气增</w:t>
      </w:r>
      <w:r>
        <w:rPr>
          <w:rFonts w:hint="eastAsia" w:ascii="宋体" w:hAnsi="宋体"/>
          <w:color w:val="000000" w:themeColor="text1"/>
          <w:sz w:val="21"/>
          <w:szCs w:val="21"/>
        </w:rPr>
        <w:t xml:space="preserve">氧为主），结合现场实际结合情况，提出合理、可行的治理手段。</w:t>
      </w:r>
      <w:r>
        <w:rPr>
          <w:color w:val="000000" w:themeColor="text1"/>
        </w:rPr>
      </w:r>
    </w:p>
    <w:p>
      <w:pPr>
        <w:pStyle w:val="750"/>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③治理目标：投标单位提出的治理目标不得低于采购人目标要求。</w:t>
      </w:r>
      <w:r>
        <w:rPr>
          <w:color w:val="000000" w:themeColor="text1"/>
        </w:rPr>
      </w:r>
    </w:p>
    <w:p>
      <w:pPr>
        <w:ind w:firstLine="422"/>
        <w:spacing w:line="360" w:lineRule="auto"/>
        <w:rPr>
          <w:b/>
          <w:color w:val="000000" w:themeColor="text1"/>
        </w:rPr>
      </w:pPr>
      <w:r>
        <w:rPr>
          <w:rFonts w:hint="eastAsia"/>
          <w:b/>
          <w:color w:val="000000" w:themeColor="text1"/>
        </w:rPr>
        <w:t xml:space="preserve">四、运维期</w:t>
      </w:r>
      <w:r>
        <w:rPr>
          <w:color w:val="000000" w:themeColor="text1"/>
        </w:rPr>
      </w:r>
    </w:p>
    <w:p>
      <w:pPr>
        <w:ind w:firstLine="420"/>
        <w:spacing w:line="360" w:lineRule="auto"/>
        <w:rPr>
          <w:color w:val="000000" w:themeColor="text1"/>
        </w:rPr>
      </w:pPr>
      <w:r>
        <w:rPr>
          <w:rFonts w:hint="eastAsia"/>
          <w:color w:val="000000" w:themeColor="text1"/>
        </w:rPr>
        <w:t xml:space="preserve">运维期</w:t>
      </w:r>
      <w:r>
        <w:rPr>
          <w:rFonts w:hint="eastAsia"/>
          <w:color w:val="000000" w:themeColor="text1"/>
        </w:rPr>
        <w:t xml:space="preserve">三年</w:t>
      </w:r>
      <w:r>
        <w:rPr>
          <w:rFonts w:hint="eastAsia"/>
          <w:color w:val="000000" w:themeColor="text1"/>
        </w:rPr>
        <w:t xml:space="preserve">，含运营能耗费，在取得采购单位同意后</w:t>
      </w:r>
      <w:r>
        <w:rPr>
          <w:rFonts w:hint="eastAsia"/>
          <w:color w:val="000000" w:themeColor="text1"/>
        </w:rPr>
        <w:t xml:space="preserve">30</w:t>
      </w:r>
      <w:r>
        <w:rPr>
          <w:rFonts w:hint="eastAsia"/>
          <w:color w:val="000000" w:themeColor="text1"/>
        </w:rPr>
        <w:t xml:space="preserve">个</w:t>
      </w:r>
      <w:r>
        <w:rPr>
          <w:rFonts w:hint="eastAsia"/>
          <w:color w:val="000000" w:themeColor="text1"/>
        </w:rPr>
        <w:t xml:space="preserve">日历天</w:t>
      </w:r>
      <w:r>
        <w:rPr>
          <w:rFonts w:hint="eastAsia"/>
          <w:color w:val="000000" w:themeColor="text1"/>
        </w:rPr>
        <w:t xml:space="preserve">内完成所有浮岛、曝气设备安装完成，运</w:t>
      </w:r>
      <w:r>
        <w:rPr>
          <w:rFonts w:hint="eastAsia"/>
          <w:color w:val="000000" w:themeColor="text1"/>
        </w:rPr>
        <w:t xml:space="preserve">维期间</w:t>
      </w:r>
      <w:r>
        <w:rPr>
          <w:rFonts w:hint="eastAsia"/>
          <w:color w:val="000000" w:themeColor="text1"/>
        </w:rPr>
        <w:t xml:space="preserve">水质指标保持或优于目标要求。</w:t>
      </w:r>
      <w:r>
        <w:rPr>
          <w:color w:val="000000" w:themeColor="text1"/>
        </w:rPr>
      </w:r>
    </w:p>
    <w:p>
      <w:pPr>
        <w:pStyle w:val="751"/>
        <w:ind w:firstLine="420"/>
        <w:spacing w:line="360" w:lineRule="auto"/>
        <w:rPr>
          <w:rFonts w:hint="eastAsia" w:ascii="宋体" w:hAnsi="宋体"/>
          <w:color w:val="000000" w:themeColor="text1"/>
        </w:rPr>
      </w:pPr>
      <w:r>
        <w:rPr>
          <w:rFonts w:hint="eastAsia" w:ascii="宋体" w:hAnsi="宋体"/>
          <w:color w:val="000000" w:themeColor="text1"/>
          <w:lang w:val="en-US"/>
        </w:rPr>
        <w:t xml:space="preserve">运维期自合同签订之日起算。运维期内须按规定定期派驻满足本项目要求的合格专业技术人员进行日常运行维护和管理，所需的全部费用</w:t>
      </w:r>
      <w:r>
        <w:rPr>
          <w:rFonts w:hint="eastAsia" w:ascii="宋体" w:hAnsi="宋体"/>
          <w:color w:val="000000" w:themeColor="text1"/>
          <w:lang w:val="en-US"/>
        </w:rPr>
        <w:t xml:space="preserve">由成交</w:t>
      </w:r>
      <w:r>
        <w:rPr>
          <w:rFonts w:hint="eastAsia" w:ascii="宋体" w:hAnsi="宋体"/>
          <w:color w:val="000000" w:themeColor="text1"/>
          <w:lang w:val="en-US"/>
        </w:rPr>
        <w:t xml:space="preserve">单位承担，并且须达到招标文件、投标文件和合同约定水质标准，否则相应扣除运维期的费用。</w:t>
      </w:r>
      <w:r>
        <w:rPr>
          <w:color w:val="000000" w:themeColor="text1"/>
        </w:rPr>
      </w:r>
    </w:p>
    <w:p>
      <w:pPr>
        <w:pStyle w:val="750"/>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五、服务要求</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1、合同生效后立即组建项目团队，选派具有丰富实践经验和良好沟通、协调能力的项目经理。响应单位须为本项目配备项目负责人1名，项目组人员若干。</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2、在服务期间原则上不得更换项目负责人，</w:t>
      </w:r>
      <w:r>
        <w:rPr>
          <w:rFonts w:ascii="宋体" w:hAnsi="宋体"/>
          <w:color w:val="000000" w:themeColor="text1"/>
          <w:szCs w:val="21"/>
        </w:rPr>
        <w:t xml:space="preserve">特殊情况确需更换的，应事先征得业主批准</w:t>
      </w:r>
      <w:r>
        <w:rPr>
          <w:rFonts w:hint="eastAsia" w:ascii="宋体" w:hAnsi="宋体"/>
          <w:bCs/>
          <w:color w:val="000000" w:themeColor="text1"/>
          <w:szCs w:val="21"/>
        </w:rPr>
        <w:t xml:space="preserve">。采购单位有权要求成交单位撤换工作不负责任、管理不力、贻误工期和造成严重的安全事故和工程质量事故、违法乱纪的专业技术、管理人员及项目经理，直至采购单位满意为止。</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3、响应单位根据项目情况及服务要求的内容为基础，编制详细的投标工作方案、服务说明及承诺。</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项目保密要求：成交单位及其工作人员需遵守采购单位的保密规定，不以任何形式将收集的所有资料、数据等进行泄漏、传播。项目成果最终所有权属采购单位，在项目完成时成交单位必须全部移交。以上保密规定如有违反，采购单位有权追究成交单位相关法律责任。</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成交单位在项目服务期间应制定项目安全实施管理措施，并严格遵守企业单位安全管理要求，成交单位在项目服务过程中因管理不当、维护措施不当等因素或不按安全管理要求，造成人员安全或财产损失事故的，其责任均</w:t>
      </w:r>
      <w:r>
        <w:rPr>
          <w:rFonts w:hint="eastAsia" w:ascii="宋体" w:hAnsi="宋体"/>
          <w:color w:val="000000" w:themeColor="text1"/>
          <w:szCs w:val="21"/>
        </w:rPr>
        <w:t xml:space="preserve">由成交</w:t>
      </w:r>
      <w:r>
        <w:rPr>
          <w:rFonts w:hint="eastAsia" w:ascii="宋体" w:hAnsi="宋体"/>
          <w:color w:val="000000" w:themeColor="text1"/>
          <w:szCs w:val="21"/>
        </w:rPr>
        <w:t xml:space="preserve">单位承担，采购单位不承担责任。</w:t>
      </w:r>
      <w:r>
        <w:rPr>
          <w:color w:val="000000" w:themeColor="text1"/>
        </w:rPr>
      </w:r>
    </w:p>
    <w:p>
      <w:pPr>
        <w:ind w:firstLine="420"/>
        <w:spacing w:line="360" w:lineRule="auto"/>
        <w:rPr>
          <w:b/>
          <w:color w:val="000000" w:themeColor="text1"/>
        </w:rPr>
      </w:pPr>
      <w:r>
        <w:rPr>
          <w:rFonts w:hint="eastAsia"/>
          <w:b/>
          <w:color w:val="000000" w:themeColor="text1"/>
        </w:rPr>
        <w:t xml:space="preserve">六、验收标准：</w:t>
      </w:r>
      <w:r>
        <w:rPr>
          <w:color w:val="000000" w:themeColor="text1"/>
        </w:rPr>
      </w:r>
    </w:p>
    <w:p>
      <w:pPr>
        <w:ind w:firstLine="420"/>
        <w:spacing w:line="360" w:lineRule="auto"/>
        <w:rPr>
          <w:color w:val="000000" w:themeColor="text1"/>
        </w:rPr>
      </w:pPr>
      <w:r>
        <w:rPr>
          <w:rFonts w:hint="eastAsia"/>
          <w:color w:val="000000" w:themeColor="text1"/>
        </w:rPr>
        <w:t xml:space="preserve">1</w:t>
      </w:r>
      <w:r>
        <w:rPr>
          <w:rFonts w:hint="eastAsia"/>
          <w:color w:val="000000" w:themeColor="text1"/>
        </w:rPr>
        <w:t xml:space="preserve">、运维期由采购单位委托的第三</w:t>
      </w:r>
      <w:r>
        <w:rPr>
          <w:rFonts w:hint="eastAsia"/>
          <w:color w:val="000000" w:themeColor="text1"/>
        </w:rPr>
        <w:t xml:space="preserve">方专业</w:t>
      </w:r>
      <w:r>
        <w:rPr>
          <w:rFonts w:hint="eastAsia"/>
          <w:color w:val="000000" w:themeColor="text1"/>
        </w:rPr>
        <w:t xml:space="preserve">检测机构每季度检测不少于一次。</w:t>
      </w:r>
      <w:r>
        <w:rPr>
          <w:color w:val="000000" w:themeColor="text1"/>
        </w:rPr>
      </w:r>
    </w:p>
    <w:p>
      <w:pPr>
        <w:ind w:firstLine="420"/>
        <w:spacing w:line="360" w:lineRule="auto"/>
        <w:rPr>
          <w:color w:val="000000" w:themeColor="text1"/>
        </w:rPr>
      </w:pPr>
      <w:r>
        <w:rPr>
          <w:rFonts w:hint="eastAsia"/>
          <w:color w:val="000000" w:themeColor="text1"/>
        </w:rPr>
        <w:t xml:space="preserve">2</w:t>
      </w:r>
      <w:r>
        <w:rPr>
          <w:rFonts w:hint="eastAsia"/>
          <w:color w:val="000000" w:themeColor="text1"/>
        </w:rPr>
        <w:t xml:space="preserve">、目标的实现以采购单位委托的第三方水质检测报告为准，第三方检测机构经采购单位与成交单位共同认可，具有国家检测资质认证的水质检测机构。</w:t>
      </w:r>
      <w:r>
        <w:rPr>
          <w:color w:val="000000" w:themeColor="text1"/>
        </w:rPr>
      </w:r>
    </w:p>
    <w:p>
      <w:pPr>
        <w:ind w:firstLine="422"/>
        <w:spacing w:line="360" w:lineRule="auto"/>
        <w:rPr>
          <w:b/>
          <w:bCs/>
          <w:color w:val="000000" w:themeColor="text1"/>
          <w:szCs w:val="21"/>
        </w:rPr>
      </w:pPr>
      <w:r>
        <w:rPr>
          <w:rFonts w:hint="eastAsia"/>
          <w:b/>
          <w:bCs/>
          <w:color w:val="000000" w:themeColor="text1"/>
          <w:szCs w:val="21"/>
        </w:rPr>
        <w:t xml:space="preserve">七、其他</w:t>
      </w:r>
      <w:r>
        <w:rPr>
          <w:b/>
          <w:bCs/>
          <w:color w:val="000000" w:themeColor="text1"/>
          <w:szCs w:val="21"/>
        </w:rPr>
        <w:t xml:space="preserve">要求及说明</w:t>
      </w:r>
      <w:r>
        <w:rPr>
          <w:color w:val="000000" w:themeColor="text1"/>
        </w:rPr>
      </w:r>
    </w:p>
    <w:p>
      <w:pPr>
        <w:pStyle w:val="751"/>
        <w:ind w:firstLine="420"/>
        <w:spacing w:line="360" w:lineRule="auto"/>
        <w:rPr>
          <w:rFonts w:hint="eastAsia" w:ascii="宋体" w:hAnsi="宋体"/>
          <w:color w:val="000000" w:themeColor="text1"/>
        </w:rPr>
      </w:pPr>
      <w:r>
        <w:rPr>
          <w:rFonts w:ascii="宋体" w:hAnsi="宋体"/>
          <w:color w:val="000000" w:themeColor="text1"/>
          <w:lang w:val="en-US"/>
        </w:rPr>
        <w:t xml:space="preserve">1</w:t>
      </w:r>
      <w:r>
        <w:rPr>
          <w:rFonts w:hint="eastAsia" w:ascii="宋体" w:hAnsi="宋体"/>
          <w:color w:val="000000" w:themeColor="text1"/>
          <w:lang w:val="en-US"/>
        </w:rPr>
        <w:t xml:space="preserve">、报价应包括完成本项目完成本项目所需的方案设计、材料、设备及安装调试、运行维护、机械、运输、现场吊装、用电、现场管理、水质检测、水生植物处理、垃圾清运、技术培训、用电、人工、保险、利润、税金、政策性文件规定及合同包含的所有风险、责任等应纳入的一切费用。投标报价为最终报价，且综合单价固定，除非因特殊原因并经买卖双方协商同意，投标单位不得再要求追加任何费用。同时，除非合同条款中另有规定，否则，投标单位所报价格在合同实施期间不因市场变化因素而变动。</w:t>
      </w:r>
      <w:r>
        <w:rPr>
          <w:color w:val="000000" w:themeColor="text1"/>
        </w:rPr>
      </w:r>
    </w:p>
    <w:p>
      <w:pPr>
        <w:pStyle w:val="751"/>
        <w:ind w:firstLine="420"/>
        <w:spacing w:line="360" w:lineRule="auto"/>
        <w:rPr>
          <w:rFonts w:hint="eastAsia" w:ascii="宋体" w:hAnsi="宋体"/>
          <w:color w:val="000000" w:themeColor="text1"/>
        </w:rPr>
      </w:pPr>
      <w:r>
        <w:rPr>
          <w:rFonts w:hint="eastAsia" w:ascii="宋体" w:hAnsi="宋体"/>
          <w:color w:val="000000" w:themeColor="text1"/>
          <w:lang w:val="en-US"/>
        </w:rPr>
        <w:t xml:space="preserve">2、投标报价必须以河道现状实际为依据，以实现成交单位确定的水质治理目标为标准所需要发生的全部费用，除招标文件中明确</w:t>
      </w:r>
      <w:r>
        <w:rPr>
          <w:rFonts w:hint="eastAsia" w:ascii="宋体" w:hAnsi="宋体"/>
          <w:color w:val="000000" w:themeColor="text1"/>
          <w:lang w:val="en-US"/>
        </w:rPr>
        <w:t xml:space="preserve">由成交</w:t>
      </w:r>
      <w:r>
        <w:rPr>
          <w:rFonts w:hint="eastAsia" w:ascii="宋体" w:hAnsi="宋体"/>
          <w:color w:val="000000" w:themeColor="text1"/>
          <w:lang w:val="en-US"/>
        </w:rPr>
        <w:t xml:space="preserve">单位承担的费用外，其余所有费用（包括项目用水、用电、临时设施、周边协调等等）均计入投标报价，</w:t>
      </w:r>
      <w:r>
        <w:rPr>
          <w:rFonts w:hint="eastAsia" w:ascii="宋体" w:hAnsi="宋体"/>
          <w:color w:val="000000" w:themeColor="text1"/>
          <w:lang w:val="en-US"/>
        </w:rPr>
        <w:t xml:space="preserve">由成交</w:t>
      </w:r>
      <w:r>
        <w:rPr>
          <w:rFonts w:hint="eastAsia" w:ascii="宋体" w:hAnsi="宋体"/>
          <w:color w:val="000000" w:themeColor="text1"/>
          <w:lang w:val="en-US"/>
        </w:rPr>
        <w:t xml:space="preserve">单位支付。请投标单位子自行充分踏勘现场，了解存在的各种困难和风险，合理报价（投标单位参与投标即视为对本河道现场所存在的可能影响项目目标实现的各种因素有充分的了解，所有成交单位招标时现场即存在的可能影响项目目标实现的因素均视为投标单位报价中已包括的风险范围）。</w:t>
      </w:r>
      <w:r>
        <w:rPr>
          <w:color w:val="000000" w:themeColor="text1"/>
        </w:rPr>
      </w:r>
    </w:p>
    <w:p>
      <w:pPr>
        <w:pStyle w:val="751"/>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成交单位需严格按采购文件规定的要求完成项目的全部工作内容，成交单位应严格遵守服务合约，项目在实施及完成以后，如采购单位有需要成交单位配合的服务，成交单位必须予以配合，协助采购单位完善项目内容。</w:t>
      </w:r>
      <w:r>
        <w:rPr>
          <w:color w:val="000000" w:themeColor="text1"/>
        </w:rPr>
      </w:r>
    </w:p>
    <w:p>
      <w:pPr>
        <w:ind w:firstLine="420"/>
        <w:spacing w:line="360" w:lineRule="auto"/>
        <w:rPr>
          <w:rFonts w:hint="eastAsia" w:ascii="宋体" w:hAnsi="宋体"/>
          <w:bCs/>
          <w:color w:val="000000" w:themeColor="text1"/>
          <w:szCs w:val="21"/>
        </w:rPr>
      </w:pPr>
      <w:r>
        <w:rPr>
          <w:rFonts w:ascii="宋体" w:hAnsi="宋体"/>
          <w:color w:val="000000" w:themeColor="text1"/>
        </w:rPr>
        <w:t xml:space="preserve">4</w:t>
      </w:r>
      <w:r>
        <w:rPr>
          <w:rFonts w:hint="eastAsia" w:ascii="宋体" w:hAnsi="宋体"/>
          <w:color w:val="000000" w:themeColor="text1"/>
        </w:rPr>
        <w:t xml:space="preserve">、</w:t>
      </w:r>
      <w:r>
        <w:rPr>
          <w:rFonts w:hint="eastAsia" w:ascii="宋体" w:hAnsi="宋体"/>
          <w:bCs/>
          <w:color w:val="000000" w:themeColor="text1"/>
          <w:szCs w:val="21"/>
        </w:rPr>
        <w:t xml:space="preserve">知识产权要求：本项目对知识产权有明确要求，在本项目进行过程中，所产生的所有与本项目相关的，无论以任何载体形式出现的工作成果，其知识产权均属于采购单位所有。</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、其它事项</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（1）成交单位应遵守现场的一切规章制度，文明施工； </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（2）成交单位施工工人、施工机械或在运输装卸途中对其他工程及邻近设备、管线等造成损坏，应由供方负责修复及承担一切费用；</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（3）无论调试期结束后或保修完成，成交单位负责及时清理垃圾。</w:t>
      </w:r>
      <w:r>
        <w:rPr>
          <w:color w:val="000000" w:themeColor="text1"/>
        </w:rPr>
      </w:r>
    </w:p>
    <w:p>
      <w:pPr>
        <w:ind w:firstLine="422"/>
        <w:jc w:val="left"/>
        <w:spacing w:line="360" w:lineRule="auto"/>
        <w:widowControl/>
        <w:rPr>
          <w:rFonts w:hint="eastAsia" w:ascii="宋体" w:hAnsi="宋体"/>
          <w:b/>
          <w:bCs/>
          <w:color w:val="000000" w:themeColor="text1"/>
        </w:rPr>
      </w:pPr>
      <w:r>
        <w:rPr>
          <w:rFonts w:hint="eastAsia" w:ascii="宋体" w:hAnsi="宋体"/>
          <w:b/>
          <w:bCs/>
          <w:color w:val="000000" w:themeColor="text1"/>
        </w:rPr>
        <w:t xml:space="preserve">八、付款方式及考核</w:t>
      </w:r>
      <w:r>
        <w:rPr>
          <w:color w:val="000000" w:themeColor="text1"/>
        </w:rP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付款方式：</w:t>
      </w:r>
      <w:r>
        <w:rPr>
          <w:rFonts w:hint="eastAsia" w:ascii="宋体" w:hAnsi="宋体" w:cs="宋体"/>
          <w:color w:val="000000" w:themeColor="text1"/>
          <w:szCs w:val="21"/>
        </w:rPr>
        <w:t xml:space="preserve">本项目合同金额中每年有1</w:t>
      </w:r>
      <w:r>
        <w:rPr>
          <w:rFonts w:ascii="宋体" w:hAnsi="宋体" w:cs="宋体"/>
          <w:color w:val="000000" w:themeColor="text1"/>
          <w:szCs w:val="21"/>
        </w:rPr>
        <w:t xml:space="preserve">0</w:t>
      </w:r>
      <w:r>
        <w:rPr>
          <w:rFonts w:hint="eastAsia" w:ascii="宋体" w:hAnsi="宋体" w:cs="宋体"/>
          <w:color w:val="000000" w:themeColor="text1"/>
          <w:szCs w:val="21"/>
        </w:rPr>
        <w:t xml:space="preserve">万元（</w:t>
      </w:r>
      <w:r>
        <w:rPr>
          <w:rFonts w:hint="eastAsia" w:ascii="宋体" w:hAnsi="宋体" w:cs="宋体"/>
          <w:color w:val="000000" w:themeColor="text1"/>
          <w:szCs w:val="21"/>
        </w:rPr>
        <w:t xml:space="preserve">三年</w:t>
      </w:r>
      <w:r>
        <w:rPr>
          <w:rFonts w:hint="eastAsia" w:ascii="宋体" w:hAnsi="宋体" w:cs="宋体"/>
          <w:color w:val="000000" w:themeColor="text1"/>
          <w:szCs w:val="21"/>
        </w:rPr>
        <w:t xml:space="preserve">一共3</w:t>
      </w:r>
      <w:r>
        <w:rPr>
          <w:rFonts w:ascii="宋体" w:hAnsi="宋体" w:cs="宋体"/>
          <w:color w:val="000000" w:themeColor="text1"/>
          <w:szCs w:val="21"/>
        </w:rPr>
        <w:t xml:space="preserve">0</w:t>
      </w:r>
      <w:r>
        <w:rPr>
          <w:rFonts w:hint="eastAsia" w:ascii="宋体" w:hAnsi="宋体" w:cs="宋体"/>
          <w:color w:val="000000" w:themeColor="text1"/>
          <w:szCs w:val="21"/>
        </w:rPr>
        <w:t xml:space="preserve">万元）为电费，按实支付，每年最高支付1</w:t>
      </w:r>
      <w:r>
        <w:rPr>
          <w:rFonts w:ascii="宋体" w:hAnsi="宋体" w:cs="宋体"/>
          <w:color w:val="000000" w:themeColor="text1"/>
          <w:szCs w:val="21"/>
        </w:rPr>
        <w:t xml:space="preserve">0</w:t>
      </w:r>
      <w:r>
        <w:rPr>
          <w:rFonts w:hint="eastAsia" w:ascii="宋体" w:hAnsi="宋体" w:cs="宋体"/>
          <w:color w:val="000000" w:themeColor="text1"/>
          <w:szCs w:val="21"/>
        </w:rPr>
        <w:t xml:space="preserve">万元；合同签订后，配套实施完成后，支付合同金额（去除电费）的</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每年维保结束后支付合同金额(去除电费)的30%。</w:t>
      </w:r>
      <w:r>
        <w:rPr>
          <w:color w:val="000000" w:themeColor="text1"/>
        </w:rP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考核：</w:t>
      </w:r>
      <w:r>
        <w:rPr>
          <w:rFonts w:hint="eastAsia" w:ascii="宋体" w:hAnsi="宋体" w:cs="宋体"/>
          <w:color w:val="000000" w:themeColor="text1"/>
          <w:szCs w:val="21"/>
        </w:rPr>
        <w:t xml:space="preserve">河道维保期间，</w:t>
      </w:r>
      <w:r>
        <w:rPr>
          <w:rFonts w:hint="eastAsia" w:ascii="宋体" w:hAnsi="宋体" w:cs="宋体"/>
          <w:color w:val="000000" w:themeColor="text1"/>
          <w:szCs w:val="21"/>
        </w:rPr>
        <w:t xml:space="preserve">季</w:t>
      </w:r>
      <w:r>
        <w:rPr>
          <w:rFonts w:hint="eastAsia" w:ascii="宋体" w:hAnsi="宋体" w:cs="宋体"/>
          <w:color w:val="000000" w:themeColor="text1"/>
          <w:szCs w:val="21"/>
        </w:rPr>
        <w:t xml:space="preserve">度检测报告出现劣V类的河道每条河道扣1万元。</w:t>
      </w:r>
      <w:r>
        <w:rPr>
          <w:color w:val="000000" w:themeColor="text1"/>
        </w:rP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rPr>
          <w:rFonts w:hint="eastAsia" w:asciiTheme="minorEastAsia" w:hAnsiTheme="minorEastAsia"/>
          <w:color w:val="000000" w:themeColor="text1"/>
        </w:rPr>
      </w:pPr>
      <w:r>
        <w:rPr>
          <w:color w:val="000000" w:themeColor="text1"/>
        </w:rPr>
      </w:r>
      <w:bookmarkStart w:id="506" w:name="_Toc145681314"/>
      <w:r>
        <w:rPr>
          <w:color w:val="000000" w:themeColor="text1"/>
        </w:rPr>
      </w:r>
      <w:bookmarkStart w:id="507" w:name="_Toc104818929"/>
      <w:r>
        <w:rPr>
          <w:rFonts w:asciiTheme="minorEastAsia" w:hAnsiTheme="minorEastAsia"/>
          <w:color w:val="000000" w:themeColor="text1"/>
        </w:rPr>
        <w:br w:type="page" w:clear="all"/>
      </w:r>
      <w:r>
        <w:rPr>
          <w:color w:val="000000" w:themeColor="text1"/>
        </w:rPr>
      </w:r>
    </w:p>
    <w:p>
      <w:pPr>
        <w:pStyle w:val="685"/>
        <w:rPr>
          <w:rFonts w:hint="eastAsia" w:asciiTheme="minorEastAsia" w:hAnsiTheme="minorEastAsia"/>
          <w:color w:val="000000" w:themeColor="text1"/>
        </w:rPr>
      </w:pPr>
      <w:r>
        <w:rPr>
          <w:rFonts w:asciiTheme="minorEastAsia" w:hAnsiTheme="minorEastAsia"/>
          <w:color w:val="000000" w:themeColor="text1"/>
        </w:rPr>
        <w:t xml:space="preserve">第五章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合同草案条款</w:t>
      </w:r>
      <w:bookmarkEnd w:id="506"/>
      <w:r>
        <w:rPr>
          <w:color w:val="000000" w:themeColor="text1"/>
        </w:rPr>
      </w:r>
      <w:bookmarkEnd w:id="507"/>
      <w:r>
        <w:rPr>
          <w:color w:val="000000" w:themeColor="text1"/>
        </w:rPr>
      </w:r>
      <w:r>
        <w:rPr>
          <w:color w:val="000000" w:themeColor="text1"/>
        </w:rPr>
      </w:r>
    </w:p>
    <w:p>
      <w:pPr>
        <w:spacing w:line="360" w:lineRule="auto"/>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rPr>
        <w:t xml:space="preserve">甲方：</w:t>
      </w:r>
      <w:r>
        <w:rPr>
          <w:rFonts w:hint="eastAsia" w:ascii="宋体" w:hAnsi="宋体" w:eastAsia="宋体" w:cs="宋体"/>
          <w:b/>
          <w:color w:val="000000" w:themeColor="text1"/>
          <w:sz w:val="24"/>
          <w:szCs w:val="24"/>
          <w:u w:val="single"/>
        </w:rPr>
        <w:t xml:space="preserve">                                </w:t>
      </w:r>
      <w:r>
        <w:rPr>
          <w:rFonts w:hint="eastAsia" w:ascii="宋体" w:hAnsi="宋体" w:eastAsia="宋体" w:cs="宋体"/>
          <w:b/>
          <w:color w:val="000000" w:themeColor="text1"/>
          <w:sz w:val="24"/>
          <w:szCs w:val="24"/>
        </w:rPr>
        <w:t xml:space="preserve">    </w:t>
      </w:r>
      <w:r>
        <w:rPr>
          <w:rFonts w:hint="eastAsia" w:ascii="宋体" w:hAnsi="宋体" w:eastAsia="宋体" w:cs="宋体"/>
          <w:bCs/>
          <w:color w:val="000000" w:themeColor="text1"/>
          <w:sz w:val="24"/>
          <w:szCs w:val="24"/>
        </w:rPr>
        <w:t xml:space="preserve">签订时间：</w:t>
      </w:r>
      <w:r>
        <w:rPr>
          <w:rFonts w:hint="eastAsia" w:ascii="宋体" w:hAnsi="宋体" w:eastAsia="宋体" w:cs="宋体"/>
          <w:b/>
          <w:color w:val="000000" w:themeColor="text1"/>
          <w:sz w:val="24"/>
          <w:szCs w:val="24"/>
          <w:u w:val="single"/>
        </w:rPr>
        <w:t xml:space="preserve">    年    月    日</w:t>
      </w:r>
      <w:r>
        <w:rPr>
          <w:color w:val="000000" w:themeColor="text1"/>
        </w:rPr>
      </w:r>
    </w:p>
    <w:p>
      <w:pPr>
        <w:spacing w:line="360" w:lineRule="auto"/>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rPr>
        <w:t xml:space="preserve">乙方：</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项目编号：</w:t>
      </w:r>
      <w:r>
        <w:rPr>
          <w:rFonts w:hint="eastAsia" w:ascii="宋体" w:hAnsi="宋体" w:eastAsia="宋体" w:cs="宋体"/>
          <w:b/>
          <w:color w:val="000000" w:themeColor="text1"/>
          <w:sz w:val="24"/>
          <w:szCs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甲、乙双方就乙方中标的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（项目名称），本着平等互利的原则，通过共同协商，根据《中华人民共和国政府采购法》、《中华人民共和国民法典》及有关法律法规之规定，就相关事宜达成如下合同。</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第一条    项目基本情况</w:t>
      </w:r>
      <w:r>
        <w:rPr>
          <w:color w:val="000000" w:themeColor="text1"/>
        </w:rPr>
      </w:r>
    </w:p>
    <w:p>
      <w:pPr>
        <w:ind w:firstLine="480"/>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1.1项目名称：</w:t>
      </w:r>
      <w:r>
        <w:rPr>
          <w:rFonts w:hint="eastAsia" w:ascii="宋体" w:hAnsi="宋体" w:eastAsia="宋体" w:cs="宋体"/>
          <w:color w:val="000000" w:themeColor="text1"/>
          <w:sz w:val="24"/>
          <w:szCs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1.2河道治理范围：</w:t>
      </w:r>
      <w:r>
        <w:rPr>
          <w:rFonts w:hint="eastAsia" w:ascii="宋体" w:hAnsi="宋体" w:eastAsia="宋体" w:cs="宋体"/>
          <w:color w:val="000000" w:themeColor="text1"/>
          <w:sz w:val="24"/>
          <w:szCs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1.3主要内容：</w:t>
      </w:r>
      <w:r>
        <w:rPr>
          <w:rFonts w:hint="eastAsia" w:ascii="宋体" w:hAnsi="宋体" w:eastAsia="宋体" w:cs="宋体"/>
          <w:color w:val="000000" w:themeColor="text1"/>
          <w:sz w:val="24"/>
        </w:rPr>
        <w:t xml:space="preserve">开展河道现状调查，依据污染源情况和水质现状，进行科学</w:t>
      </w:r>
      <w:r>
        <w:rPr>
          <w:rFonts w:hint="eastAsia" w:ascii="宋体" w:hAnsi="宋体" w:eastAsia="宋体" w:cs="宋体"/>
          <w:color w:val="000000" w:themeColor="text1"/>
          <w:sz w:val="24"/>
        </w:rPr>
        <w:t xml:space="preserve">研</w:t>
      </w:r>
      <w:r>
        <w:rPr>
          <w:rFonts w:hint="eastAsia" w:ascii="宋体" w:hAnsi="宋体" w:eastAsia="宋体" w:cs="宋体"/>
          <w:color w:val="000000" w:themeColor="text1"/>
          <w:sz w:val="24"/>
        </w:rPr>
        <w:t xml:space="preserve">判，提供河道生态维护方案，并按照方案进行实施，实施完成后进行</w:t>
      </w:r>
      <w:r>
        <w:rPr>
          <w:rFonts w:hint="eastAsia" w:ascii="宋体" w:hAnsi="宋体" w:eastAsia="宋体" w:cs="宋体"/>
          <w:color w:val="000000" w:themeColor="text1"/>
          <w:sz w:val="24"/>
        </w:rPr>
        <w:t xml:space="preserve">三年</w:t>
      </w:r>
      <w:r>
        <w:rPr>
          <w:rFonts w:hint="eastAsia" w:ascii="宋体" w:hAnsi="宋体" w:eastAsia="宋体" w:cs="宋体"/>
          <w:color w:val="000000" w:themeColor="text1"/>
          <w:sz w:val="24"/>
        </w:rPr>
        <w:t xml:space="preserve">养护，确保水质不低于地表水环境质量标准（GB3838-2002）</w:t>
      </w:r>
      <w:r>
        <w:rPr>
          <w:rFonts w:hint="eastAsia" w:ascii="宋体" w:hAnsi="宋体" w:eastAsia="宋体" w:cs="宋体"/>
          <w:color w:val="000000" w:themeColor="text1"/>
          <w:sz w:val="24"/>
        </w:rPr>
        <w:t xml:space="preserve">I</w:t>
      </w:r>
      <w:r>
        <w:rPr>
          <w:rFonts w:hint="eastAsia" w:ascii="宋体" w:hAnsi="宋体" w:cs="宋体"/>
          <w:color w:val="000000" w:themeColor="text1"/>
          <w:sz w:val="24"/>
        </w:rPr>
        <w:t xml:space="preserve">V</w:t>
      </w:r>
      <w:r>
        <w:rPr>
          <w:rFonts w:hint="eastAsia" w:ascii="宋体" w:hAnsi="宋体" w:eastAsia="宋体" w:cs="宋体"/>
          <w:color w:val="000000" w:themeColor="text1"/>
          <w:sz w:val="24"/>
        </w:rPr>
        <w:t xml:space="preserve">类水标准。</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第二条    项目服务进度要求</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第三条    合同价款和支付方式</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3.1合同价款</w:t>
      </w:r>
      <w:r>
        <w:rPr>
          <w:color w:val="000000" w:themeColor="text1"/>
        </w:rPr>
      </w:r>
    </w:p>
    <w:p>
      <w:pPr>
        <w:pStyle w:val="751"/>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本合同项下总价款为人民币</w:t>
      </w:r>
      <w:r>
        <w:rPr>
          <w:rFonts w:hint="eastAsia" w:ascii="宋体" w:hAnsi="宋体" w:eastAsia="宋体" w:cs="宋体"/>
          <w:color w:val="000000" w:themeColor="text1"/>
          <w:sz w:val="24"/>
          <w:szCs w:val="24"/>
          <w:u w:val="single"/>
          <w:lang w:bidi="ar"/>
        </w:rPr>
        <w:t xml:space="preserve">          </w:t>
      </w:r>
      <w:r>
        <w:rPr>
          <w:rFonts w:hint="eastAsia" w:ascii="宋体" w:hAnsi="宋体" w:eastAsia="宋体" w:cs="宋体"/>
          <w:color w:val="000000" w:themeColor="text1"/>
          <w:sz w:val="24"/>
          <w:szCs w:val="24"/>
          <w:lang w:bidi="ar"/>
        </w:rPr>
        <w:t xml:space="preserve">元（小写：</w:t>
      </w:r>
      <w:r>
        <w:rPr>
          <w:rFonts w:hint="eastAsia" w:ascii="宋体" w:hAnsi="宋体" w:eastAsia="宋体" w:cs="宋体"/>
          <w:color w:val="000000" w:themeColor="text1"/>
          <w:sz w:val="24"/>
          <w:szCs w:val="24"/>
          <w:u w:val="single"/>
          <w:lang w:bidi="ar"/>
        </w:rPr>
        <w:t xml:space="preserve">¥  </w:t>
      </w:r>
      <w:r>
        <w:rPr>
          <w:rFonts w:hint="eastAsia" w:ascii="宋体" w:hAnsi="宋体" w:eastAsia="宋体" w:cs="宋体"/>
          <w:color w:val="000000" w:themeColor="text1"/>
          <w:sz w:val="24"/>
          <w:szCs w:val="24"/>
          <w:u w:val="single"/>
          <w:lang w:val="en-US" w:bidi="ar"/>
        </w:rPr>
        <w:t xml:space="preserve">  </w:t>
      </w:r>
      <w:r>
        <w:rPr>
          <w:rFonts w:hint="eastAsia" w:ascii="宋体" w:hAnsi="宋体" w:eastAsia="宋体" w:cs="宋体"/>
          <w:color w:val="000000" w:themeColor="text1"/>
          <w:sz w:val="24"/>
          <w:szCs w:val="24"/>
          <w:u w:val="single"/>
          <w:lang w:bidi="ar"/>
        </w:rPr>
        <w:t xml:space="preserve">    </w:t>
      </w:r>
      <w:r>
        <w:rPr>
          <w:rFonts w:hint="eastAsia" w:ascii="宋体" w:hAnsi="宋体" w:eastAsia="宋体" w:cs="宋体"/>
          <w:color w:val="000000" w:themeColor="text1"/>
          <w:sz w:val="24"/>
          <w:szCs w:val="24"/>
          <w:lang w:bidi="ar"/>
        </w:rPr>
        <w:t xml:space="preserve">元），</w:t>
      </w:r>
      <w:r>
        <w:rPr>
          <w:rFonts w:hint="eastAsia" w:ascii="宋体" w:hAnsi="宋体" w:eastAsia="宋体" w:cs="宋体"/>
          <w:color w:val="000000" w:themeColor="text1"/>
          <w:sz w:val="24"/>
          <w:szCs w:val="24"/>
          <w:lang w:val="en-US"/>
        </w:rPr>
        <w:t xml:space="preserve">报价应包括招标文件所确定的采购范围相应服务的提供、人员（包括工资和补贴）、运维费、办公场所及设施、保险、劳保、管理、各种税费、利润、税金、政策性文件规定及合同包含的所有风险、责任等各项应有费用，以及为完成该项服务项目所涉及到的一切相关费用，甲方不再支付其他任何费用。</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3.2费用支付方式</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3.2.1付款方式：</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3.2.2考核：</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第四条    双方权利义务</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4.1甲方权利义务</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4.1.1甲方有责任为乙方完成本合同规定工作任务在合理范围内提供必要</w:t>
      </w:r>
      <w:r>
        <w:rPr>
          <w:rFonts w:hint="eastAsia" w:ascii="宋体" w:hAnsi="宋体" w:eastAsia="宋体" w:cs="宋体"/>
          <w:color w:val="000000" w:themeColor="text1"/>
          <w:sz w:val="24"/>
          <w:szCs w:val="24"/>
          <w:lang w:bidi="ar"/>
        </w:rPr>
        <w:t xml:space="preserve">的支持，包括但不限于提供合法、有效的基础资料、配合调研工作、对乙方提供服务及时反馈意见、组织验收等。</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4.1.2甲方应按照本合同相关规定支付费用，如果甲方未按照规定按时支付各阶段费用，则甲方应当顺延乙方提供相应服务时间，因不可抗力或乙方原因造成的除外。</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4.1.3甲方有权随时监督乙方工作和进度，并提出合理的修改建议或方案，乙方应积极配合完成。</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4.2乙方权利义务</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4.2.1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4.2.2乙方应按本合同相关规定交付服务。乙方应对提交服务内容的及时性、完整性、正确性等负责。如果服务成果中出现了遗漏或错误，乙方应无条件负责修改或补充。</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4.2.3乙方应参加服务项目审查、验收等会议，并根据会议意见负责工作任务范围内的必要调整及补充。</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4.2.4如乙方因本项目工作的需要与第三方进行互补性专业合作的，但事先须征得甲方书面同意，乙方需确保与第三方的专业合作的工作进度及工作质量，同时乙方必须</w:t>
      </w:r>
      <w:r>
        <w:rPr>
          <w:rFonts w:hint="eastAsia" w:ascii="宋体" w:hAnsi="宋体" w:eastAsia="宋体" w:cs="宋体"/>
          <w:color w:val="000000" w:themeColor="text1"/>
          <w:sz w:val="24"/>
          <w:szCs w:val="24"/>
          <w:lang w:bidi="ar"/>
        </w:rPr>
        <w:t xml:space="preserve">要求此</w:t>
      </w:r>
      <w:r>
        <w:rPr>
          <w:rFonts w:hint="eastAsia" w:ascii="宋体" w:hAnsi="宋体" w:eastAsia="宋体" w:cs="宋体"/>
          <w:color w:val="000000" w:themeColor="text1"/>
          <w:sz w:val="24"/>
          <w:szCs w:val="24"/>
          <w:lang w:bidi="ar"/>
        </w:rPr>
        <w:t xml:space="preserve">第三方履行与乙方同样的保密义务，且甲方对前述合作内容无需另行支付任何其他费用。</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第五条   知识产权和项目保密</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ar"/>
        </w:rPr>
        <w:t xml:space="preserve">5.1知识产权</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ar"/>
        </w:rPr>
        <w:t xml:space="preserve">在本项目进行过程中，所产生的所有与本项目相关的，无论以任何载体形式出现的工作成果，其知识产权均属于甲方所有。</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5.2保密条款</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5.2.1</w:t>
      </w:r>
      <w:r>
        <w:rPr>
          <w:rFonts w:hint="eastAsia" w:ascii="宋体" w:hAnsi="宋体" w:eastAsia="宋体" w:cs="宋体"/>
          <w:color w:val="000000" w:themeColor="text1"/>
          <w:sz w:val="24"/>
          <w:szCs w:val="24"/>
        </w:rPr>
        <w:t xml:space="preserve">乙方及其工作人员需遵守甲方的保密规定，不以任何形式将收集的所有资料、数据等进行泄漏、传播。项目成果最终所有权属甲方，在项目完成时乙方必须全部移交。以上保密规定如有违反，采购单位有权追究成交单位相关法律责任。</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第六条   履约保证金</w:t>
      </w:r>
      <w:r>
        <w:rPr>
          <w:color w:val="000000" w:themeColor="text1"/>
        </w:rP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ar"/>
        </w:rPr>
        <w:t xml:space="preserve">无。</w:t>
      </w:r>
      <w:r>
        <w:rPr>
          <w:color w:val="000000" w:themeColor="text1"/>
        </w:rP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第七条  履约保证和项目验收</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 乙方应按照招标文件规定的服务要求、质量标准向甲方提供服务。</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bidi="ar"/>
        </w:rPr>
        <w:t xml:space="preserve">7.2</w:t>
      </w:r>
      <w:r>
        <w:rPr>
          <w:rFonts w:hint="eastAsia" w:ascii="宋体" w:hAnsi="宋体" w:eastAsia="宋体" w:cs="宋体"/>
          <w:b/>
          <w:color w:val="000000" w:themeColor="text1"/>
          <w:sz w:val="24"/>
          <w:szCs w:val="24"/>
          <w:lang w:bidi="ar"/>
        </w:rPr>
        <w:t xml:space="preserve"> </w:t>
      </w:r>
      <w:r>
        <w:rPr>
          <w:rFonts w:hint="eastAsia" w:ascii="宋体" w:hAnsi="宋体" w:eastAsia="宋体" w:cs="宋体"/>
          <w:color w:val="000000" w:themeColor="text1"/>
          <w:sz w:val="24"/>
          <w:szCs w:val="24"/>
        </w:rPr>
        <w:t xml:space="preserve">甲方依法组织履约验收工作。</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第八条  违约责任</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8.1甲、乙任何一方不履行本合同责任或者履行本合同责任不符合本合同规定的，应当承担继续履行、采取补救措施或者赔偿损失等违约责任。损失赔偿金额总额以甲方应向乙方已支付的费用为限，在任何情况下累计赔偿金额不超过合同价款总额。</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8.2本合同生效后，因甲方单方原因中途终止或解除本合同的，双方应根据乙方已完成的工作量支付相应的合理费用（如有），如甲方已支付的，经双方结算后1，乙方应将剩余费用无息退还至甲方。</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8.3本合同生效后，因乙方单方原因中途终止或解除合同时，乙方应无息返还甲方已经支付但未实际完成相应工作任务的费用，并按照甲方实际损失进行赔偿。</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8.4乙方未经甲方书面同意或因乙方单方原因导致逾期完成工作成果的，每延误壹个工作日提交工作成果，应减收该阶段费用的千分之二；逾期三十(30)日或以上时，甲方有权决定是否解除合同，如甲方选择解除合同的，乙方应无息返还甲方已经支付的费用并按照合同价款的总额向甲方支付违约金。</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第九条    合同变更、解除和终止</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9.1甲、乙双方因故需变更或终止本合同时，应提前7个工作日书面通知对方，对本合同中的遗留问题取得一致意见，形成书面协议作为本合同附件。未达成协议前，本合同继续有效。</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9.2本合同以乙方向甲方提供本合同规定的全部成果文件，甲方按本合同规</w:t>
      </w:r>
      <w:r>
        <w:rPr>
          <w:rFonts w:hint="eastAsia" w:ascii="宋体" w:hAnsi="宋体" w:eastAsia="宋体" w:cs="宋体"/>
          <w:color w:val="000000" w:themeColor="text1"/>
          <w:sz w:val="24"/>
          <w:szCs w:val="24"/>
          <w:lang w:bidi="ar"/>
        </w:rPr>
        <w:t xml:space="preserve">定付清全部费用之日起，终止本合同关系，本合同另有条款约定的除外。</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第十</w:t>
      </w:r>
      <w:r>
        <w:rPr>
          <w:rFonts w:hint="eastAsia" w:ascii="宋体" w:hAnsi="宋体" w:eastAsia="宋体" w:cs="宋体"/>
          <w:b/>
          <w:color w:val="000000" w:themeColor="text1"/>
          <w:sz w:val="24"/>
          <w:szCs w:val="24"/>
          <w:lang w:bidi="ar"/>
        </w:rPr>
        <w:t xml:space="preserve">1</w:t>
      </w:r>
      <w:r>
        <w:rPr>
          <w:rFonts w:hint="eastAsia" w:ascii="宋体" w:hAnsi="宋体" w:eastAsia="宋体" w:cs="宋体"/>
          <w:b/>
          <w:color w:val="000000" w:themeColor="text1"/>
          <w:sz w:val="24"/>
          <w:szCs w:val="24"/>
          <w:lang w:bidi="ar"/>
        </w:rPr>
        <w:t xml:space="preserve">    争议处理</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本合同发生争议时，甲、乙双方应友好协商解决。如协商不成的，任一方均有权向甲方住所地有管辖权的人民法院提起诉讼。</w:t>
      </w:r>
      <w:r>
        <w:rPr>
          <w:color w:val="000000" w:themeColor="text1"/>
        </w:rP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ar"/>
        </w:rPr>
        <w:t xml:space="preserve">第十一条    合同生效和其他</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11.1本合同经甲乙双方授权代表签订并加盖公章后，自签订之日起生效。</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11.2由于不可抗力因素致使合同无法履行时，甲、乙双方应及时协商解决。</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11.3未尽事宜，经甲、乙双方协商一致，签订补充协议，补充协议与本合同具有同等效力。</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11.4本合同一式伍份，甲方贰份、乙方贰份、送采购代理机构壹份存档，各份均具同等法律效力。</w:t>
      </w:r>
      <w:r>
        <w:rPr>
          <w:color w:val="000000" w:themeColor="text1"/>
        </w:rP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其他未尽事宜，参照相关法律，双方协商解决。</w:t>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color w:val="000000" w:themeColor="text1"/>
        </w:rPr>
      </w:pPr>
      <w:r>
        <w:rPr>
          <w:color w:val="000000" w:themeColor="text1"/>
        </w:rPr>
      </w:r>
      <w:r>
        <w:rPr>
          <w:color w:val="000000" w:themeColor="text1"/>
        </w:rPr>
      </w:r>
    </w:p>
    <w:p>
      <w:pPr>
        <w:ind w:firstLine="482"/>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甲    方</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    方</w:t>
      </w:r>
      <w:r>
        <w:rPr>
          <w:rFonts w:hint="eastAsia" w:ascii="宋体" w:hAnsi="宋体" w:cs="宋体"/>
          <w:color w:val="000000" w:themeColor="text1"/>
          <w:sz w:val="24"/>
        </w:rPr>
        <w:t xml:space="preserve">：</w:t>
      </w:r>
      <w:r>
        <w:rPr>
          <w:color w:val="000000" w:themeColor="text1"/>
        </w:rP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单位名称（章）：                         单位名称（章）：</w:t>
      </w:r>
      <w:r>
        <w:rPr>
          <w:color w:val="000000" w:themeColor="text1"/>
        </w:rPr>
      </w:r>
    </w:p>
    <w:p>
      <w:pPr>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单位地址：                               单位地址：</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                             法定代表人：</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委托代理人：                             委托代理人：                            </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                                   电话：            </w:t>
      </w:r>
      <w:r>
        <w:rPr>
          <w:color w:val="000000" w:themeColor="text1"/>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传真：                                   传真：</w:t>
      </w:r>
      <w:r>
        <w:rPr>
          <w:color w:val="000000" w:themeColor="text1"/>
        </w:rP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jc w:val="left"/>
        <w:spacing w:line="276" w:lineRule="auto"/>
        <w:rPr>
          <w:rFonts w:hint="eastAsia" w:ascii="宋体" w:hAnsi="宋体" w:cs="宋体"/>
          <w:color w:val="000000" w:themeColor="text1"/>
          <w:szCs w:val="21"/>
        </w:rPr>
      </w:pPr>
      <w:r>
        <w:rPr>
          <w:rFonts w:ascii="宋体" w:hAnsi="宋体" w:cs="宋体"/>
          <w:color w:val="000000" w:themeColor="text1"/>
          <w:szCs w:val="21"/>
        </w:rPr>
        <w:t xml:space="preserve">以上格式仅供参考</w:t>
      </w:r>
      <w:r>
        <w:rPr>
          <w:color w:val="000000" w:themeColor="text1"/>
        </w:rPr>
      </w:r>
    </w:p>
    <w:p>
      <w:pPr>
        <w:ind w:firstLine="420"/>
        <w:jc w:val="left"/>
        <w:spacing w:line="276"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jc w:val="left"/>
        <w:rPr>
          <w:rFonts w:hint="eastAsia" w:cs="Times New Roman" w:asciiTheme="minorEastAsia" w:hAnsiTheme="minorEastAsia"/>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color w:val="000000" w:themeColor="text1"/>
          <w:sz w:val="24"/>
          <w:szCs w:val="24"/>
        </w:rPr>
      </w:r>
      <w:r>
        <w:rPr>
          <w:color w:val="000000" w:themeColor="text1"/>
        </w:rPr>
      </w:r>
    </w:p>
    <w:p>
      <w:pPr>
        <w:pStyle w:val="685"/>
        <w:rPr>
          <w:rFonts w:hint="eastAsia" w:asciiTheme="minorEastAsia" w:hAnsiTheme="minorEastAsia"/>
          <w:color w:val="000000" w:themeColor="text1"/>
        </w:rPr>
      </w:pPr>
      <w:r>
        <w:rPr>
          <w:color w:val="000000" w:themeColor="text1"/>
        </w:rPr>
      </w:r>
      <w:bookmarkStart w:id="508" w:name="_Toc145681315"/>
      <w:r>
        <w:rPr>
          <w:color w:val="000000" w:themeColor="text1"/>
        </w:rPr>
      </w:r>
      <w:bookmarkStart w:id="509" w:name="_Toc104818930"/>
      <w:r>
        <w:rPr>
          <w:rFonts w:asciiTheme="minorEastAsia" w:hAnsiTheme="minorEastAsia"/>
          <w:color w:val="000000" w:themeColor="text1"/>
        </w:rPr>
        <w:t xml:space="preserve">第六章</w:t>
      </w:r>
      <w:r>
        <w:rPr>
          <w:rFonts w:hint="eastAsia" w:asciiTheme="minorEastAsia" w:hAnsiTheme="minorEastAsia"/>
          <w:color w:val="000000" w:themeColor="text1"/>
        </w:rPr>
        <w:t xml:space="preserve"> </w:t>
      </w:r>
      <w:r>
        <w:rPr>
          <w:rFonts w:asciiTheme="minorEastAsia" w:hAnsiTheme="minorEastAsia"/>
          <w:color w:val="000000" w:themeColor="text1"/>
        </w:rPr>
        <w:t xml:space="preserve">响应文件格式</w:t>
      </w:r>
      <w:bookmarkEnd w:id="508"/>
      <w:r>
        <w:rPr>
          <w:color w:val="000000" w:themeColor="text1"/>
        </w:rPr>
      </w:r>
      <w:bookmarkEnd w:id="509"/>
      <w:r>
        <w:rPr>
          <w:color w:val="000000" w:themeColor="text1"/>
        </w:rPr>
      </w:r>
      <w:r>
        <w:rPr>
          <w:color w:val="000000" w:themeColor="text1"/>
        </w:rPr>
      </w:r>
    </w:p>
    <w:p>
      <w:pPr>
        <w:contextualSpacing/>
        <w:ind w:firstLine="482"/>
        <w:jc w:val="center"/>
        <w:spacing w:line="360" w:lineRule="auto"/>
        <w:rPr>
          <w:rFonts w:hint="eastAsia" w:asciiTheme="minorEastAsia" w:hAnsiTheme="minorEastAsia"/>
          <w:b/>
          <w:bCs/>
          <w:color w:val="000000" w:themeColor="text1"/>
          <w:sz w:val="24"/>
        </w:rPr>
      </w:pPr>
      <w:r>
        <w:rPr>
          <w:rFonts w:hint="eastAsia" w:asciiTheme="minorEastAsia" w:hAnsiTheme="minorEastAsia"/>
          <w:b/>
          <w:bCs/>
          <w:color w:val="000000" w:themeColor="text1"/>
          <w:sz w:val="24"/>
        </w:rPr>
        <w:t xml:space="preserve">供应商编制文件须知：</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w:t>
      </w:r>
      <w:r>
        <w:rPr>
          <w:rFonts w:ascii="宋体" w:hAnsi="宋体" w:eastAsia="宋体" w:cs="Times New Roman"/>
          <w:bCs/>
          <w:color w:val="000000" w:themeColor="text1"/>
          <w:sz w:val="24"/>
        </w:rPr>
        <w:t xml:space="preserve">商按照</w:t>
      </w:r>
      <w:r>
        <w:rPr>
          <w:rFonts w:ascii="宋体" w:hAnsi="宋体" w:eastAsia="宋体" w:cs="Times New Roman"/>
          <w:bCs/>
          <w:color w:val="000000" w:themeColor="text1"/>
          <w:sz w:val="24"/>
        </w:rPr>
        <w:t xml:space="preserve">本部分的顺序编制响应文件，编制中涉及格式资料的，应按照本部</w:t>
      </w:r>
      <w:r>
        <w:rPr>
          <w:rFonts w:ascii="宋体" w:hAnsi="宋体" w:eastAsia="宋体" w:cs="Times New Roman"/>
          <w:bCs/>
          <w:color w:val="000000" w:themeColor="text1"/>
          <w:sz w:val="24"/>
        </w:rPr>
        <w:t xml:space="preserve">分提供</w:t>
      </w:r>
      <w:r>
        <w:rPr>
          <w:rFonts w:ascii="宋体" w:hAnsi="宋体" w:eastAsia="宋体" w:cs="Times New Roman"/>
          <w:bCs/>
          <w:color w:val="000000" w:themeColor="text1"/>
          <w:sz w:val="24"/>
        </w:rPr>
        <w:t xml:space="preserve">的内容和格式（所有表格的格式可扩展）填写提交。</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bCs/>
          <w:color w:val="000000" w:themeColor="text1"/>
          <w:sz w:val="24"/>
        </w:rPr>
        <w:t xml:space="preserve">不</w:t>
      </w:r>
      <w:r>
        <w:rPr>
          <w:rFonts w:ascii="宋体" w:hAnsi="宋体" w:eastAsia="宋体" w:cs="Times New Roman"/>
          <w:bCs/>
          <w:color w:val="000000" w:themeColor="text1"/>
          <w:sz w:val="24"/>
        </w:rPr>
        <w:t xml:space="preserve">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加1</w:t>
      </w:r>
      <w:r>
        <w:rPr>
          <w:rFonts w:hint="eastAsia" w:ascii="宋体" w:hAnsi="宋体" w:eastAsia="宋体" w:cs="Times New Roman"/>
          <w:bCs/>
          <w:color w:val="000000" w:themeColor="text1"/>
          <w:sz w:val="24"/>
        </w:rPr>
        <w:t xml:space="preserve">盖电子</w:t>
      </w:r>
      <w:r>
        <w:rPr>
          <w:rFonts w:hint="eastAsia" w:ascii="宋体" w:hAnsi="宋体" w:eastAsia="宋体" w:cs="Times New Roman"/>
          <w:bCs/>
          <w:color w:val="000000" w:themeColor="text1"/>
          <w:sz w:val="24"/>
        </w:rPr>
        <w:t xml:space="preserve">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Theme="minorEastAsia" w:hAnsiTheme="minorEastAsia"/>
          <w:bCs/>
          <w:color w:val="000000" w:themeColor="text1"/>
          <w:sz w:val="24"/>
        </w:rPr>
        <w:t xml:space="preserve">。</w:t>
      </w:r>
      <w:r>
        <w:rPr>
          <w:color w:val="000000" w:themeColor="text1"/>
        </w:rPr>
      </w:r>
    </w:p>
    <w:p>
      <w:pPr>
        <w:jc w:val="left"/>
        <w:spacing w:line="360" w:lineRule="auto"/>
        <w:rPr>
          <w:rFonts w:hint="eastAsia" w:asciiTheme="minorEastAsia" w:hAnsiTheme="minorEastAsia"/>
          <w:b/>
          <w:color w:val="000000" w:themeColor="text1"/>
          <w:sz w:val="24"/>
        </w:rPr>
      </w:pPr>
      <w:r>
        <w:rPr>
          <w:rFonts w:asciiTheme="minorEastAsia" w:hAnsiTheme="minorEastAsia"/>
          <w:b/>
          <w:color w:val="000000" w:themeColor="text1"/>
          <w:spacing w:val="20"/>
          <w:sz w:val="24"/>
        </w:rPr>
        <w:t xml:space="preserve">响应文件</w:t>
      </w:r>
      <w:r>
        <w:rPr>
          <w:rFonts w:asciiTheme="minorEastAsia" w:hAnsiTheme="minorEastAsia"/>
          <w:b/>
          <w:color w:val="000000" w:themeColor="text1"/>
          <w:sz w:val="24"/>
        </w:rPr>
        <w:t xml:space="preserve">封面（非实质性格式）</w:t>
      </w:r>
      <w:r>
        <w:rPr>
          <w:color w:val="000000" w:themeColor="text1"/>
        </w:rPr>
      </w:r>
    </w:p>
    <w:p>
      <w:pPr>
        <w:pStyle w:val="691"/>
        <w:ind w:firstLine="482"/>
        <w:rPr>
          <w:rFonts w:hint="eastAsia" w:asciiTheme="minorEastAsia" w:hAnsiTheme="minorEastAsia"/>
          <w:b/>
          <w:color w:val="000000" w:themeColor="text1"/>
        </w:rPr>
      </w:pPr>
      <w:r>
        <w:rPr>
          <w:rFonts w:hint="eastAsia" w:asciiTheme="minorEastAsia" w:hAnsiTheme="minorEastAsia"/>
          <w:b/>
          <w:color w:val="000000" w:themeColor="text1"/>
        </w:rPr>
      </w:r>
      <w:r>
        <w:rPr>
          <w:color w:val="000000" w:themeColor="text1"/>
        </w:rPr>
      </w:r>
    </w:p>
    <w:p>
      <w:pPr>
        <w:rPr>
          <w:rFonts w:hint="eastAsia" w:asciiTheme="minorEastAsia" w:hAnsiTheme="minorEastAsia"/>
          <w:b/>
          <w:color w:val="000000" w:themeColor="text1"/>
          <w:sz w:val="24"/>
        </w:rPr>
      </w:pPr>
      <w:r>
        <w:rPr>
          <w:rFonts w:hint="eastAsia" w:asciiTheme="minorEastAsia" w:hAnsiTheme="minorEastAsia"/>
          <w:b/>
          <w:color w:val="000000" w:themeColor="text1"/>
          <w:sz w:val="24"/>
        </w:rPr>
      </w:r>
      <w:r>
        <w:rPr>
          <w:color w:val="000000" w:themeColor="text1"/>
        </w:rPr>
      </w:r>
    </w:p>
    <w:p>
      <w:pPr>
        <w:pStyle w:val="691"/>
        <w:ind w:firstLine="482"/>
        <w:rPr>
          <w:rFonts w:hint="eastAsia" w:asciiTheme="minorEastAsia" w:hAnsiTheme="minorEastAsia"/>
          <w:b/>
          <w:color w:val="000000" w:themeColor="text1"/>
        </w:rPr>
      </w:pPr>
      <w:r>
        <w:rPr>
          <w:rFonts w:hint="eastAsia" w:asciiTheme="minorEastAsia" w:hAnsiTheme="minorEastAsia"/>
          <w:b/>
          <w:color w:val="000000" w:themeColor="text1"/>
        </w:rPr>
      </w:r>
      <w:r>
        <w:rPr>
          <w:color w:val="000000" w:themeColor="text1"/>
        </w:rPr>
      </w:r>
    </w:p>
    <w:p>
      <w:pPr>
        <w:rPr>
          <w:rFonts w:hint="eastAsia" w:asciiTheme="minorEastAsia" w:hAnsiTheme="minorEastAsia"/>
          <w:b/>
          <w:color w:val="000000" w:themeColor="text1"/>
          <w:sz w:val="24"/>
        </w:rPr>
      </w:pPr>
      <w:r>
        <w:rPr>
          <w:rFonts w:hint="eastAsia" w:asciiTheme="minorEastAsia" w:hAnsiTheme="minorEastAsia"/>
          <w:b/>
          <w:color w:val="000000" w:themeColor="text1"/>
          <w:sz w:val="24"/>
        </w:rPr>
      </w:r>
      <w:r>
        <w:rPr>
          <w:color w:val="000000" w:themeColor="text1"/>
        </w:rPr>
      </w:r>
    </w:p>
    <w:p>
      <w:pPr>
        <w:pStyle w:val="691"/>
        <w:ind w:firstLine="482"/>
        <w:rPr>
          <w:rFonts w:hint="eastAsia" w:asciiTheme="minorEastAsia" w:hAnsiTheme="minorEastAsia"/>
          <w:b/>
          <w:color w:val="000000" w:themeColor="text1"/>
        </w:rPr>
      </w:pPr>
      <w:r>
        <w:rPr>
          <w:rFonts w:hint="eastAsia" w:asciiTheme="minorEastAsia" w:hAnsiTheme="minorEastAsia"/>
          <w:b/>
          <w:color w:val="000000" w:themeColor="text1"/>
        </w:rPr>
      </w:r>
      <w:r>
        <w:rPr>
          <w:color w:val="000000" w:themeColor="text1"/>
        </w:rPr>
      </w:r>
    </w:p>
    <w:p>
      <w:pPr>
        <w:rPr>
          <w:rFonts w:hint="eastAsia" w:asciiTheme="minorEastAsia" w:hAnsiTheme="minorEastAsia"/>
          <w:b/>
          <w:color w:val="000000" w:themeColor="text1"/>
          <w:sz w:val="24"/>
        </w:rPr>
      </w:pPr>
      <w:r>
        <w:rPr>
          <w:rFonts w:hint="eastAsia" w:asciiTheme="minorEastAsia" w:hAnsiTheme="minorEastAsia"/>
          <w:b/>
          <w:color w:val="000000" w:themeColor="text1"/>
          <w:sz w:val="24"/>
        </w:rPr>
      </w:r>
      <w:r>
        <w:rPr>
          <w:color w:val="000000" w:themeColor="text1"/>
        </w:rPr>
      </w:r>
    </w:p>
    <w:p>
      <w:pPr>
        <w:pStyle w:val="691"/>
        <w:ind w:firstLine="482"/>
        <w:rPr>
          <w:rFonts w:hint="eastAsia" w:asciiTheme="minorEastAsia" w:hAnsiTheme="minorEastAsia"/>
          <w:b/>
          <w:color w:val="000000" w:themeColor="text1"/>
        </w:rPr>
      </w:pPr>
      <w:r>
        <w:rPr>
          <w:rFonts w:hint="eastAsia" w:asciiTheme="minorEastAsia" w:hAnsiTheme="minorEastAsia"/>
          <w:b/>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rPr>
          <w:rFonts w:hint="eastAsia" w:asciiTheme="minorEastAsia" w:hAnsiTheme="minorEastAsia"/>
          <w:b/>
          <w:color w:val="000000" w:themeColor="text1"/>
          <w:spacing w:val="60"/>
          <w:sz w:val="84"/>
          <w:szCs w:val="84"/>
        </w:rPr>
      </w:pPr>
      <w:r>
        <w:rPr>
          <w:rFonts w:asciiTheme="minorEastAsia" w:hAnsiTheme="minorEastAsia"/>
          <w:b/>
          <w:color w:val="000000" w:themeColor="text1"/>
          <w:spacing w:val="60"/>
          <w:sz w:val="84"/>
          <w:szCs w:val="84"/>
        </w:rPr>
        <w:t xml:space="preserve">响 应 文 件</w:t>
      </w:r>
      <w:r>
        <w:rPr>
          <w:rFonts w:hint="eastAsia" w:asciiTheme="minorEastAsia" w:hAnsiTheme="minorEastAsia"/>
          <w:b/>
          <w:color w:val="000000" w:themeColor="text1"/>
          <w:spacing w:val="60"/>
          <w:sz w:val="84"/>
          <w:szCs w:val="84"/>
        </w:rPr>
        <w:br/>
      </w:r>
      <w:r>
        <w:rPr>
          <w:rFonts w:hint="eastAsia" w:asciiTheme="minorEastAsia" w:hAnsiTheme="minorEastAsia"/>
          <w:b/>
          <w:color w:val="000000" w:themeColor="text1"/>
          <w:spacing w:val="60"/>
          <w:sz w:val="84"/>
          <w:szCs w:val="84"/>
        </w:rPr>
        <w:br/>
      </w:r>
      <w:r>
        <w:rPr>
          <w:color w:val="000000" w:themeColor="text1"/>
        </w:rPr>
      </w:r>
    </w:p>
    <w:p>
      <w:pPr>
        <w:spacing w:line="360" w:lineRule="auto"/>
        <w:rPr>
          <w:rFonts w:hint="eastAsia" w:asciiTheme="minorEastAsia" w:hAnsiTheme="minorEastAsia"/>
          <w:b/>
          <w:color w:val="000000" w:themeColor="text1"/>
          <w:spacing w:val="60"/>
          <w:sz w:val="84"/>
          <w:szCs w:val="84"/>
        </w:rPr>
      </w:pPr>
      <w:r>
        <w:rPr>
          <w:rFonts w:hint="eastAsia" w:asciiTheme="minorEastAsia" w:hAnsiTheme="minorEastAsia"/>
          <w:b/>
          <w:color w:val="000000" w:themeColor="text1"/>
          <w:spacing w:val="60"/>
          <w:sz w:val="84"/>
          <w:szCs w:val="84"/>
        </w:rPr>
      </w:r>
      <w:r>
        <w:rPr>
          <w:color w:val="000000" w:themeColor="text1"/>
        </w:rPr>
      </w:r>
    </w:p>
    <w:p>
      <w:pPr>
        <w:ind w:firstLine="1084"/>
        <w:jc w:val="left"/>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项 目 名 称：</w:t>
      </w:r>
      <w:r>
        <w:rPr>
          <w:color w:val="000000" w:themeColor="text1"/>
        </w:rPr>
      </w:r>
    </w:p>
    <w:p>
      <w:pPr>
        <w:ind w:firstLine="1084"/>
        <w:jc w:val="left"/>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项 目 编 号：</w:t>
      </w:r>
      <w:r>
        <w:rPr>
          <w:color w:val="000000" w:themeColor="text1"/>
        </w:rPr>
      </w:r>
    </w:p>
    <w:p>
      <w:pPr>
        <w:ind w:firstLine="1084"/>
        <w:jc w:val="left"/>
        <w:rPr>
          <w:rFonts w:hint="eastAsia" w:asciiTheme="minorEastAsia" w:hAnsiTheme="minorEastAsia"/>
          <w:b/>
          <w:color w:val="000000" w:themeColor="text1"/>
          <w:sz w:val="36"/>
        </w:rPr>
      </w:pPr>
      <w:r>
        <w:rPr>
          <w:rFonts w:hint="eastAsia" w:asciiTheme="minorEastAsia" w:hAnsiTheme="minorEastAsia"/>
          <w:b/>
          <w:color w:val="000000" w:themeColor="text1"/>
          <w:sz w:val="36"/>
        </w:rPr>
        <w:t xml:space="preserve">供应商名称 ：</w:t>
      </w:r>
      <w:r>
        <w:rPr>
          <w:color w:val="000000" w:themeColor="text1"/>
        </w:rPr>
      </w:r>
    </w:p>
    <w:p>
      <w:pPr>
        <w:ind w:firstLine="1084"/>
        <w:jc w:val="left"/>
        <w:rPr>
          <w:rFonts w:hint="eastAsia" w:asciiTheme="minorEastAsia" w:hAnsiTheme="minorEastAsia"/>
          <w:b/>
          <w:color w:val="000000" w:themeColor="text1"/>
          <w:sz w:val="36"/>
          <w:u w:val="single"/>
        </w:rPr>
      </w:pPr>
      <w:r>
        <w:rPr>
          <w:rFonts w:hint="eastAsia" w:asciiTheme="minorEastAsia" w:hAnsiTheme="minorEastAsia"/>
          <w:b/>
          <w:color w:val="000000" w:themeColor="text1"/>
          <w:sz w:val="36"/>
        </w:rPr>
        <w:t xml:space="preserve">日      期 ：</w:t>
      </w:r>
      <w:r>
        <w:rPr>
          <w:color w:val="000000" w:themeColor="text1"/>
        </w:rPr>
      </w:r>
    </w:p>
    <w:p>
      <w:pPr>
        <w:jc w:val="left"/>
        <w:rPr>
          <w:rFonts w:hint="eastAsia" w:asciiTheme="minorEastAsia" w:hAnsiTheme="minorEastAsia"/>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
          <w:color w:val="000000" w:themeColor="text1"/>
          <w:sz w:val="36"/>
        </w:rPr>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color w:val="000000" w:themeColor="text1"/>
        </w:rPr>
      </w:r>
      <w:bookmarkStart w:id="510" w:name="_Hlk148960212"/>
      <w:r>
        <w:rPr>
          <w:rFonts w:asciiTheme="minorEastAsia" w:hAnsiTheme="minorEastAsia"/>
          <w:color w:val="000000" w:themeColor="text1"/>
          <w:sz w:val="24"/>
          <w:szCs w:val="20"/>
        </w:rPr>
        <w:t xml:space="preserve">1 </w:t>
      </w:r>
      <w:r>
        <w:rPr>
          <w:rFonts w:asciiTheme="minorEastAsia" w:hAnsiTheme="minorEastAsia"/>
          <w:color w:val="000000" w:themeColor="text1"/>
          <w:sz w:val="24"/>
        </w:rPr>
        <w:t xml:space="preserve">满足《中华人民共和国政府采购法》第二十二条规定及法律法规的其他规定</w:t>
      </w:r>
      <w:r>
        <w:rPr>
          <w:color w:val="000000" w:themeColor="text1"/>
        </w:rPr>
      </w:r>
    </w:p>
    <w:p>
      <w:pPr>
        <w:contextualSpacing/>
        <w:spacing w:line="360" w:lineRule="auto"/>
        <w:rPr>
          <w:rFonts w:hint="eastAsia" w:asciiTheme="minorEastAsia" w:hAnsiTheme="minorEastAsia"/>
          <w:b/>
          <w:color w:val="000000" w:themeColor="text1"/>
          <w:sz w:val="24"/>
        </w:rPr>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 供应商资格声明</w:t>
      </w:r>
      <w:r>
        <w:rPr>
          <w:rFonts w:hint="eastAsia" w:asciiTheme="minorEastAsia" w:hAnsiTheme="minorEastAsia"/>
          <w:bCs/>
          <w:color w:val="000000" w:themeColor="text1"/>
          <w:sz w:val="24"/>
        </w:rPr>
        <w:t xml:space="preserve">函</w:t>
      </w:r>
      <w:r>
        <w:rPr>
          <w:rFonts w:asciiTheme="minorEastAsia" w:hAnsiTheme="minorEastAsia"/>
          <w:bCs/>
          <w:color w:val="000000" w:themeColor="text1"/>
          <w:sz w:val="24"/>
        </w:rPr>
        <w:t xml:space="preserve">（实质性格式）</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供应商资格声明函</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致：</w:t>
      </w:r>
      <w:r>
        <w:rPr>
          <w:rFonts w:hint="eastAsia" w:asciiTheme="minorEastAsia" w:hAnsiTheme="minorEastAsia"/>
          <w:bCs/>
          <w:color w:val="000000" w:themeColor="text1"/>
          <w:sz w:val="24"/>
        </w:rPr>
        <w:t xml:space="preserve">常州金</w:t>
      </w:r>
      <w:r>
        <w:rPr>
          <w:rFonts w:hint="eastAsia" w:asciiTheme="minorEastAsia" w:hAnsiTheme="minorEastAsia"/>
          <w:bCs/>
          <w:color w:val="000000" w:themeColor="text1"/>
          <w:sz w:val="24"/>
        </w:rPr>
        <w:t xml:space="preserve">诚招投标有限公司</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（采购人名称）</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按照《中华人民共和国政府采购法》第二十二条和磋商文件的规定，我单位郑重声明如下：</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一、我单位是按照中华人民共和国法律规定登记注册的，注册地点为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，全称为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，统一社会信用代码为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，法定代表人（单位负责人）为</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rPr>
        <w:t xml:space="preserve">，具有独立承担民事责任的能力（如属于分公司经总公司授权参与项目，由总公司承担民事责任的，需提供总公司项目授权书）。</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二、我单位未被“国家企业信用信息系统”列入经营异常名录或者严重违法企业名单。</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三、我单位具有良好的商业信誉（指供应商经营状况良好，无本资格声明第十条情形）和健全的财务会计制度。</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四、我单位依法进行纳税和社会保险申报并实际履行了义务。</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五、我单位具有履行本项目采购合同所必需的设备和专业技术能力，并具有履行合同的良好</w:t>
      </w:r>
      <w:r>
        <w:rPr>
          <w:rFonts w:asciiTheme="minorEastAsia" w:hAnsiTheme="minorEastAsia"/>
          <w:bCs/>
          <w:color w:val="000000" w:themeColor="text1"/>
          <w:sz w:val="24"/>
        </w:rPr>
        <w:t xml:space="preserve">记录</w:t>
      </w:r>
      <w:r>
        <w:rPr>
          <w:rFonts w:hint="eastAsia" w:asciiTheme="minorEastAsia" w:hAnsiTheme="minorEastAsia"/>
          <w:bCs/>
          <w:color w:val="000000" w:themeColor="text1"/>
          <w:sz w:val="24"/>
        </w:rPr>
        <w:t xml:space="preserve">。为履行本项采购合同我单位具备如下主要设备和主要专业技术能力：</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u w:val="single"/>
        </w:rPr>
      </w:pPr>
      <w:r>
        <w:rPr>
          <w:rFonts w:hint="eastAsia" w:asciiTheme="minorEastAsia" w:hAnsiTheme="minorEastAsia"/>
          <w:bCs/>
          <w:color w:val="000000" w:themeColor="text1"/>
          <w:sz w:val="24"/>
        </w:rPr>
        <w:t xml:space="preserve">主要设备有：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主要专业技术能力有：</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六、我单位在参加采购项目政府采购活动前</w:t>
      </w:r>
      <w:r>
        <w:rPr>
          <w:rFonts w:hint="eastAsia" w:asciiTheme="minorEastAsia" w:hAnsiTheme="minorEastAsia"/>
          <w:bCs/>
          <w:color w:val="000000" w:themeColor="text1"/>
          <w:sz w:val="24"/>
        </w:rPr>
        <w:t xml:space="preserve">三年</w:t>
      </w:r>
      <w:r>
        <w:rPr>
          <w:rFonts w:hint="eastAsia" w:asciiTheme="minorEastAsia" w:hAnsiTheme="minorEastAsia"/>
          <w:bCs/>
          <w:color w:val="000000" w:themeColor="text1"/>
          <w:sz w:val="24"/>
        </w:rPr>
        <w:t xml:space="preserve">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七、我单位具备法律、行政法规规定的其他条件。</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八、与我单位存在“单位负责人为同一人或者存在直接控股、管理关系”的其他单位信息如下（如无此情形的，填写“无”）：</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1、与我单位的法定代表人（单位负责人）为同一人的其他单位如下：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2、我单位直接控股的其他单位如下：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3、与我单位存在管理关系的其他单位如下：</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rFonts w:hint="eastAsia" w:asciiTheme="minorEastAsia" w:hAnsiTheme="minorEastAsia"/>
          <w:bCs/>
          <w:color w:val="000000" w:themeColor="text1"/>
          <w:sz w:val="24"/>
          <w:u w:val="single"/>
        </w:rPr>
        <w:t xml:space="preserve"> </w:t>
      </w:r>
      <w:r>
        <w:rPr>
          <w:rFonts w:asciiTheme="minorEastAsia" w:hAnsiTheme="minorEastAsia"/>
          <w:bCs/>
          <w:color w:val="000000" w:themeColor="text1"/>
          <w:sz w:val="24"/>
          <w:u w:val="single"/>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w:t>
      </w:r>
      <w:r>
        <w:rPr>
          <w:rFonts w:asciiTheme="minorEastAsia" w:hAnsiTheme="minorEastAsia"/>
          <w:bCs/>
          <w:color w:val="000000" w:themeColor="text1"/>
          <w:sz w:val="24"/>
        </w:rPr>
        <w:t xml:space="preserve">我</w:t>
      </w:r>
      <w:r>
        <w:rPr>
          <w:rFonts w:hint="eastAsia" w:asciiTheme="minorEastAsia" w:hAnsiTheme="minorEastAsia"/>
          <w:bCs/>
          <w:color w:val="000000" w:themeColor="text1"/>
          <w:sz w:val="24"/>
        </w:rPr>
        <w:t xml:space="preserve">单位</w:t>
      </w:r>
      <w:r>
        <w:rPr>
          <w:rFonts w:asciiTheme="minorEastAsia" w:hAnsiTheme="minorEastAsia"/>
          <w:bCs/>
          <w:color w:val="000000" w:themeColor="text1"/>
          <w:sz w:val="24"/>
        </w:rPr>
        <w:t xml:space="preserve">不属于为本项目提供整体设计、规范编制或者项目管理、监理、检测等服务的供应商。</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w:t>
      </w:r>
      <w:r>
        <w:rPr>
          <w:rFonts w:asciiTheme="minorEastAsia" w:hAnsiTheme="minorEastAsia"/>
          <w:bCs/>
          <w:color w:val="000000" w:themeColor="text1"/>
          <w:sz w:val="24"/>
        </w:rPr>
        <w:t xml:space="preserve">我单位</w:t>
      </w:r>
      <w:r>
        <w:rPr>
          <w:rFonts w:asciiTheme="minorEastAsia" w:hAnsiTheme="minorEastAsia"/>
          <w:bCs/>
          <w:color w:val="000000" w:themeColor="text1"/>
          <w:sz w:val="24"/>
        </w:rPr>
        <w:t xml:space="preserve">无以下</w:t>
      </w:r>
      <w:r>
        <w:rPr>
          <w:rFonts w:asciiTheme="minorEastAsia" w:hAnsiTheme="minorEastAsia"/>
          <w:bCs/>
          <w:color w:val="000000" w:themeColor="text1"/>
          <w:sz w:val="24"/>
        </w:rPr>
        <w:t xml:space="preserve">不良信用记录情形：</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w:t>
      </w:r>
      <w:r>
        <w:rPr>
          <w:rFonts w:hint="eastAsia" w:asciiTheme="minorEastAsia" w:hAnsiTheme="minorEastAsia"/>
          <w:bCs/>
          <w:color w:val="000000" w:themeColor="text1"/>
          <w:sz w:val="24"/>
        </w:rPr>
        <w:t xml:space="preserve">、在“信用中国”网站被列入失信被执行人和重大税收违法案件当事人名单；</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、在“中国政府采购网”网站被列入政府采购严重违法失信行为记录名单；</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w:t>
      </w:r>
      <w:r>
        <w:rPr>
          <w:rFonts w:hint="eastAsia" w:asciiTheme="minorEastAsia" w:hAnsiTheme="minorEastAsia"/>
          <w:bCs/>
          <w:color w:val="000000" w:themeColor="text1"/>
          <w:sz w:val="24"/>
        </w:rPr>
        <w:t xml:space="preserve">、</w:t>
      </w:r>
      <w:r>
        <w:rPr>
          <w:rFonts w:asciiTheme="minorEastAsia" w:hAnsiTheme="minorEastAsia"/>
          <w:bCs/>
          <w:color w:val="000000" w:themeColor="text1"/>
          <w:sz w:val="24"/>
        </w:rPr>
        <w:t xml:space="preserve">不符合《政府采购法》第二十二条规定的条件。</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说明：</w:t>
      </w:r>
      <w:r>
        <w:rPr>
          <w:rFonts w:hint="eastAsia" w:asciiTheme="minorEastAsia" w:hAnsiTheme="minorEastAsia"/>
          <w:bCs/>
          <w:color w:val="000000" w:themeColor="text1"/>
          <w:sz w:val="24"/>
        </w:rPr>
        <w:t xml:space="preserve">供应商承诺不实的，依据《政府采购法》第七十七条“提供虚假材料谋取中标、成交的”有关规定予以处理</w:t>
      </w:r>
      <w:r>
        <w:rPr>
          <w:rFonts w:asciiTheme="minorEastAsia" w:hAnsiTheme="minorEastAsia"/>
          <w:bCs/>
          <w:color w:val="000000" w:themeColor="text1"/>
          <w:sz w:val="24"/>
        </w:rPr>
        <w:t xml:space="preserve">。</w:t>
      </w:r>
      <w:r>
        <w:rPr>
          <w:color w:val="000000" w:themeColor="text1"/>
        </w:rPr>
      </w:r>
    </w:p>
    <w:p>
      <w:pPr>
        <w:jc w:val="left"/>
        <w:spacing w:line="360" w:lineRule="auto"/>
        <w:widowControl/>
        <w:rPr>
          <w:rFonts w:hint="eastAsia" w:asciiTheme="minorEastAsia" w:hAnsiTheme="minorEastAsia"/>
          <w:color w:val="000000" w:themeColor="text1"/>
          <w:sz w:val="24"/>
          <w:szCs w:val="20"/>
        </w:rPr>
      </w:pPr>
      <w:r>
        <w:rPr>
          <w:color w:val="000000" w:themeColor="text1"/>
        </w:rPr>
      </w:r>
      <w:bookmarkStart w:id="511" w:name="_Hlk148960232"/>
      <w:r>
        <w:rPr>
          <w:color w:val="000000" w:themeColor="text1"/>
        </w:rPr>
      </w:r>
      <w:bookmarkEnd w:id="510"/>
      <w:r>
        <w:rPr>
          <w:rFonts w:asciiTheme="minorEastAsia" w:hAnsiTheme="minorEastAsia"/>
          <w:color w:val="000000" w:themeColor="text1"/>
          <w:sz w:val="24"/>
          <w:szCs w:val="20"/>
        </w:rPr>
        <w:t xml:space="preserve">1-2</w:t>
      </w:r>
      <w:r>
        <w:rPr>
          <w:rFonts w:hint="eastAsia" w:asciiTheme="minorEastAsia" w:hAnsiTheme="minorEastAsia"/>
          <w:color w:val="000000" w:themeColor="text1"/>
          <w:sz w:val="24"/>
          <w:szCs w:val="20"/>
        </w:rPr>
        <w:t xml:space="preserve">营业执照（实质性格式）</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供应商为法人或者其他组织的提供营业执照等证明文件扫描件加盖公章，供应商为自然人的提供营业执照（如有）及身份证明扫描件加盖公章（双面）。</w:t>
      </w:r>
      <w:r>
        <w:rPr>
          <w:color w:val="000000" w:themeColor="text1"/>
        </w:rPr>
      </w:r>
    </w:p>
    <w:p>
      <w:pPr>
        <w:jc w:val="left"/>
        <w:widowControl/>
        <w:rPr>
          <w:rFonts w:hint="eastAsia" w:asciiTheme="minorEastAsia" w:hAnsiTheme="minorEastAsia"/>
          <w:bCs/>
          <w:color w:val="000000" w:themeColor="text1"/>
          <w:sz w:val="24"/>
        </w:rPr>
      </w:pPr>
      <w:r>
        <w:rPr>
          <w:rFonts w:hint="eastAsia" w:asciiTheme="minorEastAsia" w:hAnsiTheme="minorEastAsia"/>
          <w:bCs/>
          <w:color w:val="000000" w:themeColor="text1"/>
          <w:sz w:val="24"/>
        </w:rPr>
        <w:br w:type="page" w:clear="all"/>
      </w:r>
      <w:r>
        <w:rPr>
          <w:color w:val="000000" w:themeColor="text1"/>
        </w:rPr>
      </w:r>
    </w:p>
    <w:p>
      <w:pPr>
        <w:jc w:val="left"/>
        <w:spacing w:line="360" w:lineRule="auto"/>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outlineLvl w:val="2"/>
      </w:pPr>
      <w:r>
        <w:rPr>
          <w:color w:val="000000" w:themeColor="text1"/>
        </w:rPr>
      </w:r>
      <w:bookmarkStart w:id="512" w:name="_Hlk148960334"/>
      <w:r>
        <w:rPr>
          <w:color w:val="000000" w:themeColor="text1"/>
        </w:rPr>
      </w:r>
      <w:bookmarkEnd w:id="511"/>
      <w:r>
        <w:rPr>
          <w:color w:val="000000" w:themeColor="text1"/>
        </w:rPr>
      </w:r>
      <w:r>
        <w:rPr>
          <w:color w:val="000000" w:themeColor="text1"/>
        </w:rP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2 落实政府采购政策需满足的资格要求：</w:t>
      </w:r>
      <w:r>
        <w:rPr>
          <w:color w:val="000000" w:themeColor="text1"/>
        </w:rPr>
      </w:r>
    </w:p>
    <w:p>
      <w:pPr>
        <w:pStyle w:val="696"/>
        <w:ind w:firstLine="240"/>
        <w:rPr>
          <w:rFonts w:hint="eastAsia"/>
          <w:color w:val="000000" w:themeColor="text1"/>
        </w:rPr>
      </w:pPr>
      <w:r>
        <w:rPr>
          <w:rFonts w:hint="eastAsia"/>
          <w:color w:val="000000" w:themeColor="text1"/>
        </w:rPr>
        <w:t xml:space="preserve">2-1中小企业声明函</w:t>
      </w:r>
      <w:r>
        <w:rPr>
          <w:color w:val="000000" w:themeColor="text1"/>
        </w:rPr>
      </w:r>
    </w:p>
    <w:p>
      <w:pPr>
        <w:pStyle w:val="696"/>
        <w:ind w:firstLine="480"/>
        <w:rPr>
          <w:rFonts w:hint="eastAsia"/>
          <w:color w:val="000000" w:themeColor="text1"/>
        </w:rPr>
      </w:pPr>
      <w:r>
        <w:rPr>
          <w:rFonts w:hint="eastAsia"/>
          <w:color w:val="000000" w:themeColor="text1"/>
        </w:rPr>
        <w:t xml:space="preserve">说明：</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3）对于多标的</w:t>
      </w:r>
      <w:r>
        <w:rPr>
          <w:rFonts w:hint="eastAsia" w:asciiTheme="minorEastAsia" w:hAnsiTheme="minorEastAsia"/>
          <w:bCs/>
          <w:color w:val="000000" w:themeColor="text1"/>
          <w:sz w:val="24"/>
        </w:rPr>
        <w:t xml:space="preserve">的</w:t>
      </w:r>
      <w:r>
        <w:rPr>
          <w:rFonts w:hint="eastAsia" w:asciiTheme="minorEastAsia" w:hAnsiTheme="minorEastAsia"/>
          <w:bCs/>
          <w:color w:val="000000" w:themeColor="text1"/>
          <w:sz w:val="24"/>
        </w:rPr>
        <w:t xml:space="preserve">采购项目，供应商应充分、准确地了解所投产品制造企业信息。对相关情况了解不清楚的，不建议填报本声明函。</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4）中小企业认定标准以《关于印发中小企业划型标准规定的通知》（工信部联企业〔2011〕300号）文件规定为准。</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3" w:tooltip="http://202.106.120.146/baosong/appweb/orgScale.html" w:history="1">
        <w:r>
          <w:rPr>
            <w:rFonts w:asciiTheme="minorEastAsia" w:hAnsiTheme="minorEastAsia"/>
            <w:bCs/>
            <w:color w:val="000000" w:themeColor="text1"/>
          </w:rPr>
          <w:t xml:space="preserve">http://202.106.120.146/baosong/appweb/orgScale.html</w:t>
        </w:r>
      </w:hyperlink>
      <w:r>
        <w:rPr>
          <w:rFonts w:hint="eastAsia" w:asciiTheme="minorEastAsia" w:hAnsiTheme="minorEastAsia"/>
          <w:bCs/>
          <w:color w:val="000000" w:themeColor="text1"/>
          <w:sz w:val="24"/>
        </w:rPr>
        <w:t xml:space="preserve">）</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6）</w:t>
      </w:r>
      <w:r>
        <w:rPr>
          <w:rFonts w:asciiTheme="minorEastAsia" w:hAnsiTheme="minorEastAsia"/>
          <w:bCs/>
          <w:color w:val="000000" w:themeColor="text1"/>
          <w:sz w:val="24"/>
        </w:rPr>
        <w:t xml:space="preserve">在货物采购项目中，供应商提供的货物既有中</w:t>
      </w:r>
      <w:r>
        <w:rPr>
          <w:rFonts w:hint="eastAsia" w:asciiTheme="minorEastAsia" w:hAnsiTheme="minorEastAsia"/>
          <w:bCs/>
          <w:color w:val="000000" w:themeColor="text1"/>
          <w:sz w:val="24"/>
        </w:rPr>
        <w:t xml:space="preserve">型</w:t>
      </w:r>
      <w:r>
        <w:rPr>
          <w:rFonts w:asciiTheme="minorEastAsia" w:hAnsiTheme="minorEastAsia"/>
          <w:bCs/>
          <w:color w:val="000000" w:themeColor="text1"/>
          <w:sz w:val="24"/>
        </w:rPr>
        <w:t xml:space="preserve">企业制造货物，也有</w:t>
      </w:r>
      <w:r>
        <w:rPr>
          <w:rFonts w:hint="eastAsia" w:asciiTheme="minorEastAsia" w:hAnsiTheme="minorEastAsia"/>
          <w:bCs/>
          <w:color w:val="000000" w:themeColor="text1"/>
          <w:sz w:val="24"/>
        </w:rPr>
        <w:t xml:space="preserve">小</w:t>
      </w:r>
      <w:r>
        <w:rPr>
          <w:rFonts w:hint="eastAsia" w:asciiTheme="minorEastAsia" w:hAnsiTheme="minorEastAsia"/>
          <w:bCs/>
          <w:color w:val="000000" w:themeColor="text1"/>
          <w:sz w:val="24"/>
        </w:rPr>
        <w:t xml:space="preserve">微</w:t>
      </w:r>
      <w:r>
        <w:rPr>
          <w:rFonts w:asciiTheme="minorEastAsia" w:hAnsiTheme="minorEastAsia"/>
          <w:bCs/>
          <w:color w:val="000000" w:themeColor="text1"/>
          <w:sz w:val="24"/>
        </w:rPr>
        <w:t xml:space="preserve">企业</w:t>
      </w:r>
      <w:r>
        <w:rPr>
          <w:rFonts w:asciiTheme="minorEastAsia" w:hAnsiTheme="minorEastAsia"/>
          <w:bCs/>
          <w:color w:val="000000" w:themeColor="text1"/>
          <w:sz w:val="24"/>
        </w:rPr>
        <w:t xml:space="preserve">制造货物的，不享受</w:t>
      </w:r>
      <w:r>
        <w:rPr>
          <w:rFonts w:hint="eastAsia" w:asciiTheme="minorEastAsia" w:hAnsiTheme="minorEastAsia"/>
          <w:bCs/>
          <w:color w:val="000000" w:themeColor="text1"/>
          <w:sz w:val="24"/>
        </w:rPr>
        <w:t xml:space="preserve">小</w:t>
      </w:r>
      <w:r>
        <w:rPr>
          <w:rFonts w:hint="eastAsia" w:asciiTheme="minorEastAsia" w:hAnsiTheme="minorEastAsia"/>
          <w:bCs/>
          <w:color w:val="000000" w:themeColor="text1"/>
          <w:sz w:val="24"/>
        </w:rPr>
        <w:t xml:space="preserve">微</w:t>
      </w:r>
      <w:r>
        <w:rPr>
          <w:rFonts w:asciiTheme="minorEastAsia" w:hAnsiTheme="minorEastAsia"/>
          <w:bCs/>
          <w:color w:val="000000" w:themeColor="text1"/>
          <w:sz w:val="24"/>
        </w:rPr>
        <w:t xml:space="preserve">企业</w:t>
      </w:r>
      <w:r>
        <w:rPr>
          <w:rFonts w:asciiTheme="minorEastAsia" w:hAnsiTheme="minorEastAsia"/>
          <w:bCs/>
          <w:color w:val="000000" w:themeColor="text1"/>
          <w:sz w:val="24"/>
        </w:rPr>
        <w:t xml:space="preserve">扶持政策</w:t>
      </w:r>
      <w:r>
        <w:rPr>
          <w:rFonts w:hint="eastAsia" w:asciiTheme="minorEastAsia" w:hAnsiTheme="minorEastAsia"/>
          <w:bCs/>
          <w:color w:val="000000" w:themeColor="text1"/>
          <w:sz w:val="24"/>
        </w:rPr>
        <w:t xml:space="preserve">，不予价格扣除</w:t>
      </w:r>
      <w:r>
        <w:rPr>
          <w:rFonts w:asciiTheme="minorEastAsia" w:hAnsiTheme="minorEastAsia"/>
          <w:bCs/>
          <w:color w:val="000000" w:themeColor="text1"/>
          <w:sz w:val="24"/>
        </w:rPr>
        <w:t xml:space="preserve">。</w:t>
      </w:r>
      <w:r>
        <w:rPr>
          <w:color w:val="000000" w:themeColor="text1"/>
        </w:rPr>
      </w:r>
    </w:p>
    <w:p>
      <w:pPr>
        <w:contextualSpacing/>
        <w:ind w:firstLine="480"/>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rPr>
        <w:t xml:space="preserve">7）小</w:t>
      </w:r>
      <w:r>
        <w:rPr>
          <w:rFonts w:hint="eastAsia" w:asciiTheme="minorEastAsia" w:hAnsiTheme="minorEastAsia"/>
          <w:bCs/>
          <w:color w:val="000000" w:themeColor="text1"/>
          <w:sz w:val="24"/>
        </w:rPr>
        <w:t xml:space="preserve">微企业</w:t>
      </w:r>
      <w:r>
        <w:rPr>
          <w:rFonts w:hint="eastAsia" w:asciiTheme="minorEastAsia" w:hAnsiTheme="minorEastAsia"/>
          <w:bCs/>
          <w:color w:val="000000" w:themeColor="text1"/>
          <w:sz w:val="24"/>
        </w:rPr>
        <w:t xml:space="preserve">未提供声明函的，价格分评审将不予价格扣除。</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企业名称（加盖公章）：________</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 期：________</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1从业人员、营业收入、资产总额填报上一年度数据，无上</w:t>
            </w:r>
            <w:r>
              <w:rPr>
                <w:rFonts w:asciiTheme="minorEastAsia" w:hAnsiTheme="minorEastAsia"/>
                <w:bCs/>
                <w:color w:val="000000" w:themeColor="text1"/>
                <w:sz w:val="24"/>
              </w:rPr>
              <w:t xml:space="preserve">一</w:t>
            </w:r>
            <w:r>
              <w:rPr>
                <w:rFonts w:asciiTheme="minorEastAsia" w:hAnsiTheme="minorEastAsia"/>
                <w:bCs/>
                <w:color w:val="000000" w:themeColor="text1"/>
                <w:sz w:val="24"/>
              </w:rPr>
              <w:t xml:space="preserve">年度数据的新成立企业可不填报。</w:t>
            </w:r>
            <w:r>
              <w:rPr>
                <w:color w:val="000000" w:themeColor="text1"/>
              </w:rPr>
            </w:r>
          </w:p>
        </w:tc>
      </w:tr>
    </w:tbl>
    <w:p>
      <w:pPr>
        <w:jc w:val="center"/>
        <w:spacing w:line="360" w:lineRule="auto"/>
        <w:rPr>
          <w:rFonts w:hint="eastAsia" w:asciiTheme="minorEastAsia" w:hAnsiTheme="minorEastAsia"/>
          <w:b/>
          <w:color w:val="000000" w:themeColor="text1"/>
          <w:sz w:val="36"/>
          <w:szCs w:val="36"/>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color w:val="000000" w:themeColor="text1"/>
          <w:sz w:val="24"/>
        </w:rPr>
        <w:br w:type="page" w:clear="all"/>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本单位郑重声明，根据《财政部 民政部 中国残疾人联合会关于促进残疾人就业政府采购政策的通知》（财库〔2017〕 141号）的规定，本单位</w:t>
      </w:r>
      <w:r>
        <w:rPr>
          <w:rFonts w:asciiTheme="minorEastAsia" w:hAnsiTheme="minorEastAsia"/>
          <w:b/>
          <w:bCs/>
          <w:color w:val="000000" w:themeColor="text1"/>
          <w:sz w:val="24"/>
        </w:rPr>
        <w:t xml:space="preserve">（请进行勾选）</w:t>
      </w:r>
      <w:r>
        <w:rPr>
          <w:rFonts w:asciiTheme="minorEastAsia" w:hAnsiTheme="minorEastAsia"/>
          <w:bCs/>
          <w:color w:val="000000" w:themeColor="text1"/>
          <w:sz w:val="24"/>
        </w:rPr>
        <w:t xml:space="preserve">：</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单位名称（盖章）：</w:t>
      </w:r>
      <w:r>
        <w:rPr>
          <w:color w:val="000000" w:themeColor="text1"/>
        </w:rPr>
      </w:r>
    </w:p>
    <w:p>
      <w:pPr>
        <w:pStyle w:val="696"/>
        <w:ind w:firstLine="480"/>
        <w:rPr>
          <w:rFonts w:hint="eastAsia"/>
          <w:color w:val="000000" w:themeColor="text1"/>
        </w:rPr>
        <w:sectPr>
          <w:footnotePr/>
          <w:endnotePr/>
          <w:type w:val="nextPage"/>
          <w:pgSz w:w="11906" w:h="16838" w:orient="portrait"/>
          <w:pgMar w:top="1440" w:right="1800" w:bottom="1440" w:left="1800" w:header="851" w:footer="992" w:gutter="0"/>
          <w:cols w:num="1" w:sep="0" w:space="0" w:equalWidth="1"/>
          <w:docGrid w:linePitch="360"/>
        </w:sectPr>
      </w:pPr>
      <w:r>
        <w:rPr>
          <w:color w:val="000000" w:themeColor="text1"/>
        </w:rPr>
        <w:t xml:space="preserve">日  期：</w:t>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rPr>
        <w:t xml:space="preserve">3</w:t>
      </w:r>
      <w:r>
        <w:rPr>
          <w:rFonts w:asciiTheme="minorEastAsia" w:hAnsiTheme="minorEastAsia"/>
          <w:color w:val="000000" w:themeColor="text1"/>
          <w:sz w:val="24"/>
        </w:rPr>
        <w:t xml:space="preserve">响应</w:t>
      </w:r>
      <w:r>
        <w:rPr>
          <w:rFonts w:hint="eastAsia" w:asciiTheme="minorEastAsia" w:hAnsiTheme="minorEastAsia"/>
          <w:color w:val="000000" w:themeColor="text1"/>
          <w:sz w:val="24"/>
        </w:rPr>
        <w:t xml:space="preserve">函</w:t>
      </w:r>
      <w:r>
        <w:rPr>
          <w:rFonts w:asciiTheme="minorEastAsia" w:hAnsiTheme="minorEastAsia"/>
          <w:color w:val="000000" w:themeColor="text1"/>
          <w:sz w:val="24"/>
        </w:rPr>
        <w:t xml:space="preserve">（实质</w:t>
      </w:r>
      <w:r>
        <w:rPr>
          <w:rFonts w:asciiTheme="minorEastAsia" w:hAnsiTheme="minorEastAsia"/>
          <w:color w:val="000000" w:themeColor="text1"/>
          <w:sz w:val="24"/>
          <w:szCs w:val="20"/>
        </w:rPr>
        <w:t xml:space="preserve">性格式）</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响应函</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致：</w:t>
      </w:r>
      <w:r>
        <w:rPr>
          <w:rFonts w:hint="eastAsia" w:asciiTheme="minorEastAsia" w:hAnsiTheme="minorEastAsia"/>
          <w:bCs/>
          <w:color w:val="000000" w:themeColor="text1"/>
          <w:sz w:val="24"/>
        </w:rPr>
        <w:t xml:space="preserve">常州金</w:t>
      </w:r>
      <w:r>
        <w:rPr>
          <w:rFonts w:hint="eastAsia" w:asciiTheme="minorEastAsia" w:hAnsiTheme="minorEastAsia"/>
          <w:bCs/>
          <w:color w:val="000000" w:themeColor="text1"/>
          <w:sz w:val="24"/>
        </w:rPr>
        <w:t xml:space="preserve">诚招投标有限公司</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（采购人</w:t>
      </w:r>
      <w:r>
        <w:rPr>
          <w:rFonts w:hint="eastAsia" w:asciiTheme="minorEastAsia" w:hAnsiTheme="minorEastAsia"/>
          <w:bCs/>
          <w:color w:val="000000" w:themeColor="text1"/>
          <w:sz w:val="24"/>
        </w:rPr>
        <w:t xml:space="preserve">名称</w:t>
      </w:r>
      <w:r>
        <w:rPr>
          <w:rFonts w:asciiTheme="minorEastAsia" w:hAnsiTheme="minorEastAsia"/>
          <w:bCs/>
          <w:color w:val="000000" w:themeColor="text1"/>
          <w:sz w:val="24"/>
        </w:rPr>
        <w:t xml:space="preserve">）</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我方参加你方就___________（项目名称，项目编号/包号）组织的</w:t>
      </w:r>
      <w:r>
        <w:rPr>
          <w:rFonts w:hint="eastAsia" w:asciiTheme="minorEastAsia" w:hAnsiTheme="minorEastAsia"/>
          <w:bCs/>
          <w:color w:val="000000" w:themeColor="text1"/>
          <w:sz w:val="24"/>
        </w:rPr>
        <w:t xml:space="preserve">政府采购</w:t>
      </w:r>
      <w:r>
        <w:rPr>
          <w:rFonts w:asciiTheme="minorEastAsia" w:hAnsiTheme="minorEastAsia"/>
          <w:bCs/>
          <w:color w:val="000000" w:themeColor="text1"/>
          <w:sz w:val="24"/>
        </w:rPr>
        <w:t xml:space="preserve">活动，并对此项目进行响应。</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 我方已详细审查全部磋商文件，自愿参与响应并承诺如下：</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（1）本响应有效期为自提交响应文件的截止之日起</w:t>
      </w:r>
      <w:r>
        <w:rPr>
          <w:rFonts w:hint="eastAsia" w:asciiTheme="minorEastAsia" w:hAnsiTheme="minorEastAsia"/>
          <w:bCs/>
          <w:color w:val="000000" w:themeColor="text1"/>
          <w:sz w:val="24"/>
        </w:rPr>
        <w:t xml:space="preserve">60</w:t>
      </w:r>
      <w:r>
        <w:rPr>
          <w:rFonts w:asciiTheme="minorEastAsia" w:hAnsiTheme="minorEastAsia"/>
          <w:bCs/>
          <w:color w:val="000000" w:themeColor="text1"/>
          <w:sz w:val="24"/>
        </w:rPr>
        <w:t xml:space="preserve">个日历日。</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（2）除合同条款及采购需求偏离表列出的偏离外，我方响应磋商文件的全部要求。</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（3）我方已提供的全部文件资料是真实、准确的，并对此承担一切法律后果。</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 其他补充条款（如有）：___________。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与本响应有关的一切正式往来信函请寄：</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地址_________________________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传真_________________________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电话_________________________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电子函件_____________________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rPr>
          <w:color w:val="000000" w:themeColor="text1"/>
        </w:rPr>
      </w:r>
    </w:p>
    <w:p>
      <w:pPr>
        <w:contextualSpacing/>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r>
        <w:rPr>
          <w:color w:val="000000" w:themeColor="text1"/>
        </w:rP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4法定代表人资格证明书</w:t>
      </w:r>
      <w:r>
        <w:rPr>
          <w:rFonts w:asciiTheme="minorEastAsia" w:hAnsiTheme="minorEastAsia"/>
          <w:color w:val="000000" w:themeColor="text1"/>
          <w:sz w:val="24"/>
        </w:rPr>
        <w:t xml:space="preserve">（实质性格式）</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法定代表人资格证明书</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单位名称:</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地址:</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     性别:       年龄:      职务:</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系（供应商名称）的法定代表人。为参与（项目名称）的政府采购活动，</w:t>
      </w:r>
      <w:r>
        <w:rPr>
          <w:rFonts w:asciiTheme="minorEastAsia" w:hAnsiTheme="minorEastAsia"/>
          <w:bCs/>
          <w:color w:val="000000" w:themeColor="text1"/>
          <w:sz w:val="24"/>
        </w:rPr>
        <w:t xml:space="preserve">签署、澄清确认、递交、撤回、修改</w:t>
      </w:r>
      <w:r>
        <w:rPr>
          <w:rFonts w:hint="eastAsia" w:asciiTheme="minorEastAsia" w:hAnsiTheme="minorEastAsia"/>
          <w:bCs/>
          <w:color w:val="000000" w:themeColor="text1"/>
          <w:sz w:val="24"/>
        </w:rPr>
        <w:t xml:space="preserve">上述项目的响应文件、进行合同磋商、签署合同和处理与之有关的一切事务。</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特此证明。</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附：法定代表人（单位负责人）有效期内的身</w:t>
      </w:r>
      <w:r>
        <w:rPr>
          <w:rFonts w:hint="eastAsia" w:asciiTheme="minorEastAsia" w:hAnsiTheme="minorEastAsia"/>
          <w:bCs/>
          <w:color w:val="000000" w:themeColor="text1"/>
          <w:sz w:val="24"/>
        </w:rPr>
        <w:t xml:space="preserve">份</w:t>
      </w:r>
      <w:r>
        <w:rPr>
          <w:rFonts w:asciiTheme="minorEastAsia" w:hAnsiTheme="minorEastAsia"/>
          <w:bCs/>
          <w:color w:val="000000" w:themeColor="text1"/>
          <w:sz w:val="24"/>
        </w:rPr>
        <w:t xml:space="preserve">证正反</w:t>
      </w:r>
      <w:r>
        <w:rPr>
          <w:rFonts w:hint="eastAsia" w:asciiTheme="minorEastAsia" w:hAnsiTheme="minorEastAsia"/>
          <w:bCs/>
          <w:color w:val="000000" w:themeColor="text1"/>
          <w:sz w:val="24"/>
        </w:rPr>
        <w:t xml:space="preserve">面扫描</w:t>
      </w:r>
      <w:r>
        <w:rPr>
          <w:rFonts w:asciiTheme="minorEastAsia" w:hAnsiTheme="minorEastAsia"/>
          <w:bCs/>
          <w:color w:val="000000" w:themeColor="text1"/>
          <w:sz w:val="24"/>
        </w:rPr>
        <w:t xml:space="preserve">件</w:t>
      </w:r>
      <w:r>
        <w:rPr>
          <w:rFonts w:hint="eastAsia" w:asciiTheme="minorEastAsia" w:hAnsiTheme="minorEastAsia"/>
          <w:bCs/>
          <w:color w:val="000000" w:themeColor="text1"/>
          <w:sz w:val="24"/>
        </w:rPr>
        <w:t xml:space="preserve">。</w:t>
      </w:r>
      <w:r>
        <w:rPr>
          <w:color w:val="000000" w:themeColor="text1"/>
        </w:rPr>
      </w:r>
    </w:p>
    <w:tbl>
      <w:tblPr>
        <w:tblW w:w="8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02"/>
        <w:gridCol w:w="4079"/>
      </w:tblGrid>
      <w:tr>
        <w:trPr>
          <w:trHeight w:val="1346"/>
        </w:trPr>
        <w:tc>
          <w:tcPr>
            <w:tcW w:w="4202" w:type="dxa"/>
            <w:textDirection w:val="lrTb"/>
            <w:noWrap w:val="false"/>
          </w:tcPr>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4079" w:type="dxa"/>
            <w:textDirection w:val="lrTb"/>
            <w:noWrap w:val="false"/>
          </w:tcPr>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法定代表人</w:t>
      </w:r>
      <w:r>
        <w:rPr>
          <w:rFonts w:asciiTheme="minorEastAsia" w:hAnsiTheme="minorEastAsia"/>
          <w:bCs/>
          <w:color w:val="000000" w:themeColor="text1"/>
          <w:sz w:val="24"/>
        </w:rPr>
        <w:t xml:space="preserve">签字</w:t>
      </w:r>
      <w:r>
        <w:rPr>
          <w:rFonts w:hint="eastAsia" w:asciiTheme="minorEastAsia" w:hAnsiTheme="minorEastAsia"/>
          <w:bCs/>
          <w:color w:val="000000" w:themeColor="text1"/>
          <w:sz w:val="24"/>
        </w:rPr>
        <w:t xml:space="preserve">或盖章：</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日期：    年    月    日</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说明</w:t>
      </w:r>
      <w:r>
        <w:rPr>
          <w:rFonts w:asciiTheme="minorEastAsia" w:hAnsiTheme="minorEastAsia"/>
          <w:bCs/>
          <w:color w:val="000000" w:themeColor="text1"/>
          <w:sz w:val="24"/>
        </w:rPr>
        <w:t xml:space="preserve">：</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1.若供应商为事业单位或其他组织或分支机构（仅当</w:t>
      </w:r>
      <w:r>
        <w:rPr>
          <w:rFonts w:hint="eastAsia" w:asciiTheme="minorEastAsia" w:hAnsiTheme="minorEastAsia"/>
          <w:bCs/>
          <w:color w:val="000000" w:themeColor="text1"/>
          <w:sz w:val="24"/>
        </w:rPr>
        <w:t xml:space="preserve">磋商文件</w:t>
      </w:r>
      <w:r>
        <w:rPr>
          <w:rFonts w:asciiTheme="minorEastAsia" w:hAnsiTheme="minorEastAsia"/>
          <w:bCs/>
          <w:color w:val="000000" w:themeColor="text1"/>
          <w:sz w:val="24"/>
        </w:rPr>
        <w:t xml:space="preserve">注明允许分支机构</w:t>
      </w:r>
      <w:r>
        <w:rPr>
          <w:rFonts w:hint="eastAsia" w:asciiTheme="minorEastAsia" w:hAnsiTheme="minorEastAsia"/>
          <w:bCs/>
          <w:color w:val="000000" w:themeColor="text1"/>
          <w:sz w:val="24"/>
        </w:rPr>
        <w:t xml:space="preserve">响应</w:t>
      </w:r>
      <w:r>
        <w:rPr>
          <w:rFonts w:asciiTheme="minorEastAsia" w:hAnsiTheme="minorEastAsia"/>
          <w:bCs/>
          <w:color w:val="000000" w:themeColor="text1"/>
          <w:sz w:val="24"/>
        </w:rPr>
        <w:t xml:space="preserve">的），则法定代表人（单位负责人）</w:t>
      </w:r>
      <w:r>
        <w:rPr>
          <w:rFonts w:hint="eastAsia" w:asciiTheme="minorEastAsia" w:hAnsiTheme="minorEastAsia"/>
          <w:bCs/>
          <w:color w:val="000000" w:themeColor="text1"/>
          <w:sz w:val="24"/>
        </w:rPr>
        <w:t xml:space="preserve">处</w:t>
      </w:r>
      <w:r>
        <w:rPr>
          <w:rFonts w:asciiTheme="minorEastAsia" w:hAnsiTheme="minorEastAsia"/>
          <w:bCs/>
          <w:color w:val="000000" w:themeColor="text1"/>
          <w:sz w:val="24"/>
        </w:rPr>
        <w:t xml:space="preserve">的签署人可为单位负责人</w:t>
      </w:r>
      <w:r>
        <w:rPr>
          <w:rFonts w:hint="eastAsia" w:asciiTheme="minorEastAsia" w:hAnsiTheme="minorEastAsia"/>
          <w:bCs/>
          <w:color w:val="000000" w:themeColor="text1"/>
          <w:sz w:val="24"/>
        </w:rPr>
        <w:t xml:space="preserve">。</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供应商为自然人的情形，可不提供本</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法定代表人资格证明书</w:t>
      </w:r>
      <w:r>
        <w:rPr>
          <w:rFonts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5政府采购供应商信用承诺书</w:t>
      </w:r>
      <w:r>
        <w:rPr>
          <w:rFonts w:asciiTheme="minorEastAsia" w:hAnsiTheme="minorEastAsia"/>
          <w:color w:val="000000" w:themeColor="text1"/>
          <w:sz w:val="24"/>
          <w:szCs w:val="20"/>
        </w:rPr>
        <w:t xml:space="preserve">（实质性格式）</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政府采购供应商信用承诺书</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为维护公开、公平、公正的政府采购市场秩序，树立诚实守信的供应商形象，本单位在参与政府采购活动中,自愿</w:t>
      </w:r>
      <w:r>
        <w:rPr>
          <w:rFonts w:hint="eastAsia" w:asciiTheme="minorEastAsia" w:hAnsiTheme="minorEastAsia"/>
          <w:bCs/>
          <w:color w:val="000000" w:themeColor="text1"/>
          <w:sz w:val="24"/>
        </w:rPr>
        <w:t xml:space="preserve">作出</w:t>
      </w:r>
      <w:r>
        <w:rPr>
          <w:rFonts w:hint="eastAsia" w:asciiTheme="minorEastAsia" w:hAnsiTheme="minorEastAsia"/>
          <w:bCs/>
          <w:color w:val="000000" w:themeColor="text1"/>
          <w:sz w:val="24"/>
        </w:rPr>
        <w:t xml:space="preserve">以下承诺：</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五、承诺本单位自觉接受行政管理部门、行业组织、社会公众、新闻舆论的监督。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六、承诺本单位自我约束、自我管理，重合同、守信用，</w:t>
      </w:r>
      <w:r>
        <w:rPr>
          <w:rFonts w:hint="eastAsia" w:asciiTheme="minorEastAsia" w:hAnsiTheme="minorEastAsia"/>
          <w:bCs/>
          <w:color w:val="000000" w:themeColor="text1"/>
          <w:sz w:val="24"/>
        </w:rPr>
        <w:t xml:space="preserve">不</w:t>
      </w:r>
      <w:r>
        <w:rPr>
          <w:rFonts w:hint="eastAsia" w:asciiTheme="minorEastAsia" w:hAnsiTheme="minorEastAsia"/>
          <w:bCs/>
          <w:color w:val="000000" w:themeColor="text1"/>
          <w:sz w:val="24"/>
        </w:rPr>
        <w:t xml:space="preserve">制假售假、商标侵权、虚假宣传、违约毁约、恶意逃债、偷税漏税、价格欺诈、垄断和不正当竞争，维护经营者、消费者的合法权益。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七、承诺本单位在信用中国（江苏）网站中无违法违规、较重或严重失信记录。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八、承诺本单位提出政府采购质疑和投诉坚持依法依规、诚实信用原则。</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九、根据政府采购相关法律法规的规定需要</w:t>
      </w:r>
      <w:r>
        <w:rPr>
          <w:rFonts w:hint="eastAsia" w:asciiTheme="minorEastAsia" w:hAnsiTheme="minorEastAsia"/>
          <w:bCs/>
          <w:color w:val="000000" w:themeColor="text1"/>
          <w:sz w:val="24"/>
        </w:rPr>
        <w:t xml:space="preserve">作出</w:t>
      </w:r>
      <w:r>
        <w:rPr>
          <w:rFonts w:hint="eastAsia" w:asciiTheme="minorEastAsia" w:hAnsiTheme="minorEastAsia"/>
          <w:bCs/>
          <w:color w:val="000000" w:themeColor="text1"/>
          <w:sz w:val="24"/>
        </w:rPr>
        <w:t xml:space="preserve">的其他承诺。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r>
        <w:rPr>
          <w:color w:val="000000" w:themeColor="text1"/>
        </w:rPr>
      </w:r>
    </w:p>
    <w:p>
      <w:pPr>
        <w:jc w:val="left"/>
        <w:spacing w:line="360" w:lineRule="auto"/>
        <w:rPr>
          <w:rFonts w:hint="eastAsia" w:asciiTheme="minorEastAsia" w:hAnsiTheme="minorEastAsia"/>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szCs w:val="20"/>
        </w:rPr>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6报价</w:t>
      </w:r>
      <w:r>
        <w:rPr>
          <w:rFonts w:asciiTheme="minorEastAsia" w:hAnsiTheme="minorEastAsia"/>
          <w:color w:val="000000" w:themeColor="text1"/>
          <w:sz w:val="24"/>
          <w:szCs w:val="20"/>
        </w:rPr>
        <w:t xml:space="preserve">一览表</w:t>
      </w:r>
      <w:r>
        <w:rPr>
          <w:rFonts w:hint="eastAsia" w:asciiTheme="minorEastAsia" w:hAnsiTheme="minorEastAsia"/>
          <w:color w:val="000000" w:themeColor="text1"/>
          <w:sz w:val="24"/>
          <w:szCs w:val="20"/>
        </w:rPr>
        <w:t xml:space="preserve">（实质性格式）</w:t>
      </w:r>
      <w:r>
        <w:rPr>
          <w:color w:val="000000" w:themeColor="text1"/>
        </w:rPr>
      </w:r>
    </w:p>
    <w:p>
      <w:pPr>
        <w:jc w:val="center"/>
        <w:spacing w:line="360" w:lineRule="auto"/>
        <w:rPr>
          <w:rFonts w:hint="eastAsia" w:asciiTheme="minorEastAsia" w:hAnsiTheme="minorEastAsia"/>
          <w:b/>
          <w:color w:val="000000" w:themeColor="text1"/>
          <w:sz w:val="28"/>
          <w:szCs w:val="28"/>
        </w:rPr>
      </w:pPr>
      <w:r>
        <w:rPr>
          <w:color w:val="000000" w:themeColor="text1"/>
        </w:rPr>
      </w:r>
      <w:bookmarkStart w:id="513" w:name="_Toc305158826"/>
      <w:r>
        <w:rPr>
          <w:color w:val="000000" w:themeColor="text1"/>
        </w:rPr>
      </w:r>
      <w:bookmarkStart w:id="514" w:name="_Toc164608827"/>
      <w:r>
        <w:rPr>
          <w:color w:val="000000" w:themeColor="text1"/>
        </w:rPr>
      </w:r>
      <w:bookmarkStart w:id="515" w:name="_Toc226965748"/>
      <w:r>
        <w:rPr>
          <w:color w:val="000000" w:themeColor="text1"/>
        </w:rPr>
      </w:r>
      <w:bookmarkStart w:id="516" w:name="_Toc195842923"/>
      <w:r>
        <w:rPr>
          <w:color w:val="000000" w:themeColor="text1"/>
        </w:rPr>
      </w:r>
      <w:bookmarkStart w:id="517" w:name="_Toc164608672"/>
      <w:r>
        <w:rPr>
          <w:color w:val="000000" w:themeColor="text1"/>
        </w:rPr>
      </w:r>
      <w:bookmarkStart w:id="518" w:name="_Toc226337254"/>
      <w:r>
        <w:rPr>
          <w:color w:val="000000" w:themeColor="text1"/>
        </w:rPr>
      </w:r>
      <w:bookmarkStart w:id="519" w:name="_Toc226965831"/>
      <w:r>
        <w:rPr>
          <w:color w:val="000000" w:themeColor="text1"/>
        </w:rPr>
      </w:r>
      <w:bookmarkStart w:id="520" w:name="_Toc226309802"/>
      <w:r>
        <w:rPr>
          <w:color w:val="000000" w:themeColor="text1"/>
        </w:rPr>
      </w:r>
      <w:bookmarkStart w:id="521" w:name="_Toc265228396"/>
      <w:r>
        <w:rPr>
          <w:color w:val="000000" w:themeColor="text1"/>
        </w:rPr>
      </w:r>
      <w:bookmarkStart w:id="522" w:name="_Toc305158900"/>
      <w:r>
        <w:rPr>
          <w:color w:val="000000" w:themeColor="text1"/>
        </w:rPr>
      </w:r>
      <w:bookmarkStart w:id="523" w:name="_Toc264969248"/>
      <w:r>
        <w:rPr>
          <w:rFonts w:hint="eastAsia" w:asciiTheme="minorEastAsia" w:hAnsiTheme="minorEastAsia"/>
          <w:b/>
          <w:color w:val="000000" w:themeColor="text1"/>
          <w:sz w:val="28"/>
          <w:szCs w:val="28"/>
        </w:rPr>
        <w:t xml:space="preserve">报价一览表</w:t>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项目名称：_______________________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2"/>
        <w:gridCol w:w="2926"/>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供应商名称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报价</w:t>
            </w:r>
            <w:r>
              <w:rPr>
                <w:color w:val="000000" w:themeColor="text1"/>
              </w:rPr>
            </w:r>
          </w:p>
          <w:p>
            <w:pPr>
              <w:jc w:val="center"/>
              <w:tabs>
                <w:tab w:val="left" w:pos="5580" w:leader="none"/>
              </w:tabs>
              <w:rPr>
                <w:b/>
                <w:color w:val="000000" w:themeColor="text1"/>
                <w:sz w:val="24"/>
              </w:rPr>
            </w:pPr>
            <w:r>
              <w:rPr>
                <w:rFonts w:hint="eastAsia"/>
                <w:b/>
                <w:color w:val="000000" w:themeColor="text1"/>
                <w:sz w:val="24"/>
              </w:rPr>
              <w:t xml:space="preserve">（元）</w:t>
            </w:r>
            <w:r>
              <w:rPr>
                <w:color w:val="000000" w:themeColor="text1"/>
              </w:rP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000000" w:themeColor="text1"/>
                <w:sz w:val="24"/>
              </w:rPr>
            </w:pPr>
            <w:r>
              <w:rPr>
                <w:rFonts w:hint="eastAsia"/>
                <w:b/>
                <w:color w:val="000000" w:themeColor="text1"/>
                <w:sz w:val="24"/>
              </w:rPr>
              <w:t xml:space="preserve">小写</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000000" w:themeColor="text1"/>
                <w:sz w:val="24"/>
              </w:rPr>
            </w:pPr>
            <w:r>
              <w:rPr>
                <w:color w:val="000000" w:themeColor="text1"/>
                <w:sz w:val="24"/>
              </w:rPr>
            </w:r>
            <w:r>
              <w:rPr>
                <w:color w:val="000000" w:themeColor="text1"/>
              </w:rP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jc w:val="left"/>
        <w:rPr>
          <w:color w:val="000000" w:themeColor="text1"/>
          <w:sz w:val="24"/>
          <w:szCs w:val="20"/>
        </w:rPr>
      </w:pPr>
      <w:r>
        <w:rPr>
          <w:rFonts w:hint="eastAsia" w:asciiTheme="minorEastAsia" w:hAnsiTheme="minorEastAsia"/>
          <w:bCs/>
          <w:color w:val="000000" w:themeColor="text1"/>
          <w:sz w:val="24"/>
        </w:rPr>
        <w:t xml:space="preserve">注：</w:t>
      </w:r>
      <w:r>
        <w:rPr>
          <w:color w:val="000000" w:themeColor="text1"/>
          <w:sz w:val="24"/>
        </w:rPr>
        <w:t xml:space="preserve">1</w:t>
      </w:r>
      <w:r>
        <w:rPr>
          <w:color w:val="000000" w:themeColor="text1"/>
          <w:sz w:val="24"/>
          <w:szCs w:val="20"/>
        </w:rPr>
        <w:t xml:space="preserve">.</w:t>
      </w:r>
      <w:r>
        <w:rPr>
          <w:color w:val="000000" w:themeColor="text1"/>
          <w:sz w:val="24"/>
          <w:szCs w:val="20"/>
        </w:rPr>
        <w:t xml:space="preserve">此表中，每包的报价应和《分项报价表》中的总价相一致</w:t>
      </w:r>
      <w:r>
        <w:rPr>
          <w:rFonts w:hint="eastAsia"/>
          <w:color w:val="000000" w:themeColor="text1"/>
          <w:sz w:val="24"/>
          <w:szCs w:val="20"/>
        </w:rPr>
        <w:t xml:space="preserve">，保留小数点后两位</w:t>
      </w:r>
      <w:r>
        <w:rPr>
          <w:color w:val="000000" w:themeColor="text1"/>
          <w:sz w:val="24"/>
          <w:szCs w:val="20"/>
        </w:rPr>
        <w:t xml:space="preserve">。</w:t>
      </w:r>
      <w:r>
        <w:rPr>
          <w:color w:val="000000" w:themeColor="text1"/>
        </w:rPr>
      </w:r>
    </w:p>
    <w:p>
      <w:pPr>
        <w:ind w:firstLine="480"/>
        <w:tabs>
          <w:tab w:val="left" w:pos="5580" w:leader="none"/>
        </w:tabs>
        <w:rPr>
          <w:color w:val="000000" w:themeColor="text1"/>
          <w:sz w:val="24"/>
          <w:szCs w:val="20"/>
        </w:rPr>
      </w:pPr>
      <w:r>
        <w:rPr>
          <w:color w:val="000000" w:themeColor="text1"/>
          <w:sz w:val="24"/>
          <w:szCs w:val="20"/>
        </w:rPr>
        <w:t xml:space="preserve">2.</w:t>
      </w:r>
      <w:r>
        <w:rPr>
          <w:color w:val="000000" w:themeColor="text1"/>
          <w:sz w:val="24"/>
          <w:szCs w:val="20"/>
        </w:rPr>
        <w:t xml:space="preserve">本表必须</w:t>
      </w:r>
      <w:r>
        <w:rPr>
          <w:color w:val="000000" w:themeColor="text1"/>
          <w:sz w:val="24"/>
          <w:szCs w:val="20"/>
        </w:rPr>
        <w:t xml:space="preserve">按包分别</w:t>
      </w:r>
      <w:r>
        <w:rPr>
          <w:color w:val="000000" w:themeColor="text1"/>
          <w:sz w:val="24"/>
          <w:szCs w:val="20"/>
        </w:rPr>
        <w:t xml:space="preserve">填写。</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jc w:val="left"/>
        <w:widowControl/>
        <w:rPr>
          <w:rFonts w:hint="eastAsia" w:asciiTheme="minorEastAsia" w:hAnsiTheme="minorEastAsia"/>
          <w:bCs/>
          <w:color w:val="000000" w:themeColor="text1"/>
          <w:sz w:val="24"/>
        </w:rPr>
      </w:pPr>
      <w:r>
        <w:rPr>
          <w:rFonts w:hint="eastAsia" w:asciiTheme="minorEastAsia" w:hAnsiTheme="minorEastAsia"/>
          <w:bCs/>
          <w:color w:val="000000" w:themeColor="text1"/>
          <w:sz w:val="24"/>
        </w:rPr>
        <w:br w:type="page" w:clear="all"/>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7 分项报价表</w:t>
      </w:r>
      <w:r>
        <w:rPr>
          <w:color w:val="000000" w:themeColor="text1"/>
        </w:rPr>
      </w:r>
    </w:p>
    <w:p>
      <w:pPr>
        <w:jc w:val="center"/>
        <w:spacing w:line="360" w:lineRule="auto"/>
        <w:rPr>
          <w:rFonts w:hint="eastAsia" w:ascii="宋体" w:hAnsi="宋体" w:cs="等线"/>
          <w:b/>
          <w:bCs/>
          <w:color w:val="000000" w:themeColor="text1"/>
          <w:sz w:val="24"/>
        </w:rPr>
      </w:pPr>
      <w:r>
        <w:rPr>
          <w:color w:val="000000" w:themeColor="text1"/>
        </w:rPr>
      </w:r>
      <w:bookmarkStart w:id="524" w:name="_Toc29062"/>
      <w:r>
        <w:rPr>
          <w:color w:val="000000" w:themeColor="text1"/>
        </w:rPr>
      </w:r>
      <w:bookmarkStart w:id="525" w:name="_Toc22479"/>
      <w:r>
        <w:rPr>
          <w:color w:val="000000" w:themeColor="text1"/>
        </w:rPr>
      </w:r>
      <w:bookmarkStart w:id="526" w:name="_Toc23177"/>
      <w:r>
        <w:rPr>
          <w:color w:val="000000" w:themeColor="text1"/>
        </w:rPr>
      </w:r>
      <w:bookmarkStart w:id="527" w:name="_Toc25130"/>
      <w:r>
        <w:rPr>
          <w:color w:val="000000" w:themeColor="text1"/>
        </w:rPr>
      </w:r>
      <w:bookmarkEnd w:id="524"/>
      <w:r/>
      <w:bookmarkEnd w:id="525"/>
      <w:r/>
      <w:bookmarkEnd w:id="526"/>
      <w:r/>
      <w:bookmarkEnd w:id="527"/>
      <w:r/>
      <w:r>
        <w:rPr>
          <w:color w:val="000000" w:themeColor="text1"/>
        </w:rPr>
      </w:r>
    </w:p>
    <w:p>
      <w:pPr>
        <w:jc w:val="center"/>
        <w:rPr>
          <w:b/>
          <w:color w:val="000000" w:themeColor="text1"/>
          <w:sz w:val="36"/>
          <w:szCs w:val="36"/>
        </w:rPr>
      </w:pPr>
      <w:r>
        <w:rPr>
          <w:rFonts w:hint="eastAsia"/>
          <w:b/>
          <w:color w:val="000000" w:themeColor="text1"/>
          <w:sz w:val="36"/>
          <w:szCs w:val="36"/>
        </w:rPr>
        <w:t xml:space="preserve">分项报价表</w:t>
      </w:r>
      <w:r>
        <w:rPr>
          <w:color w:val="000000" w:themeColor="text1"/>
        </w:rPr>
      </w:r>
    </w:p>
    <w:p>
      <w:pPr>
        <w:jc w:val="center"/>
        <w:spacing w:line="260" w:lineRule="exact"/>
        <w:rPr>
          <w:color w:val="000000" w:themeColor="text1"/>
          <w:sz w:val="36"/>
          <w:szCs w:val="36"/>
        </w:rPr>
      </w:pPr>
      <w:r>
        <w:rPr>
          <w:color w:val="000000" w:themeColor="text1"/>
          <w:sz w:val="36"/>
          <w:szCs w:val="36"/>
        </w:rPr>
      </w:r>
      <w:r>
        <w:rPr>
          <w:color w:val="000000" w:themeColor="text1"/>
        </w:rPr>
      </w:r>
    </w:p>
    <w:p>
      <w:pPr>
        <w:ind w:firstLine="240"/>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 </w:t>
      </w:r>
      <w:r>
        <w:rPr>
          <w:color w:val="000000" w:themeColor="text1"/>
          <w:sz w:val="24"/>
        </w:rPr>
        <w:t xml:space="preserve">项目名称：</w:t>
      </w:r>
      <w:r>
        <w:rPr>
          <w:color w:val="000000" w:themeColor="text1"/>
          <w:sz w:val="24"/>
        </w:rPr>
        <w:t xml:space="preserve">__________</w:t>
      </w:r>
      <w:r>
        <w:rPr>
          <w:color w:val="000000" w:themeColor="text1"/>
          <w:sz w:val="24"/>
        </w:rPr>
        <w:t xml:space="preserve">报价单位：人民币元</w:t>
      </w:r>
      <w:r>
        <w:rPr>
          <w:color w:val="000000" w:themeColor="text1"/>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rPr>
                <w:color w:val="000000" w:themeColor="text1"/>
              </w:rPr>
            </w:r>
          </w:p>
        </w:tc>
      </w:tr>
    </w:tbl>
    <w:p>
      <w:pPr>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t xml:space="preserve">1.</w:t>
      </w:r>
      <w:r>
        <w:rPr>
          <w:color w:val="000000" w:themeColor="text1"/>
          <w:sz w:val="24"/>
        </w:rPr>
        <w:t xml:space="preserve">本表应</w:t>
      </w:r>
      <w:r>
        <w:rPr>
          <w:color w:val="000000" w:themeColor="text1"/>
          <w:sz w:val="24"/>
        </w:rPr>
        <w:t xml:space="preserve">按包分别</w:t>
      </w:r>
      <w:r>
        <w:rPr>
          <w:color w:val="000000" w:themeColor="text1"/>
          <w:sz w:val="24"/>
        </w:rPr>
        <w:t xml:space="preserve">填写。</w:t>
      </w:r>
      <w:r>
        <w:rPr>
          <w:color w:val="000000" w:themeColor="text1"/>
        </w:rPr>
      </w:r>
    </w:p>
    <w:p>
      <w:pPr>
        <w:ind w:firstLine="480"/>
        <w:jc w:val="left"/>
        <w:tabs>
          <w:tab w:val="left" w:pos="1800" w:leader="none"/>
          <w:tab w:val="left" w:pos="5580" w:leader="none"/>
        </w:tabs>
        <w:rPr>
          <w:color w:val="000000" w:themeColor="text1"/>
          <w:sz w:val="24"/>
        </w:rPr>
      </w:pPr>
      <w:r>
        <w:rPr>
          <w:color w:val="000000" w:themeColor="text1"/>
          <w:sz w:val="24"/>
        </w:rPr>
        <w:t xml:space="preserve">2.</w:t>
      </w:r>
      <w:r>
        <w:rPr>
          <w:color w:val="000000" w:themeColor="text1"/>
          <w:sz w:val="24"/>
        </w:rPr>
        <w:t xml:space="preserve">如果不提供分项报价将视为没有实质性响应磋商文件</w:t>
      </w:r>
      <w:r>
        <w:rPr>
          <w:rFonts w:hint="eastAsia"/>
          <w:color w:val="000000" w:themeColor="text1"/>
          <w:sz w:val="24"/>
        </w:rPr>
        <w:t xml:space="preserve">，保留小数点后</w:t>
      </w:r>
      <w:r>
        <w:rPr>
          <w:rFonts w:hint="eastAsia"/>
          <w:color w:val="000000" w:themeColor="text1"/>
          <w:sz w:val="24"/>
        </w:rPr>
        <w:t xml:space="preserve">2</w:t>
      </w:r>
      <w:r>
        <w:rPr>
          <w:rFonts w:hint="eastAsia"/>
          <w:color w:val="000000" w:themeColor="text1"/>
          <w:sz w:val="24"/>
        </w:rPr>
        <w:t xml:space="preserve">位</w:t>
      </w:r>
      <w:r>
        <w:rPr>
          <w:color w:val="000000" w:themeColor="text1"/>
          <w:sz w:val="24"/>
        </w:rPr>
        <w:t xml:space="preserve">。</w:t>
      </w:r>
      <w:r>
        <w:rPr>
          <w:color w:val="000000" w:themeColor="text1"/>
        </w:rPr>
      </w:r>
    </w:p>
    <w:p>
      <w:pPr>
        <w:ind w:firstLine="480"/>
        <w:jc w:val="left"/>
        <w:tabs>
          <w:tab w:val="left" w:pos="1800" w:leader="none"/>
          <w:tab w:val="left" w:pos="5580" w:leader="none"/>
        </w:tabs>
        <w:rPr>
          <w:color w:val="000000" w:themeColor="text1"/>
          <w:sz w:val="24"/>
        </w:rPr>
      </w:pPr>
      <w:r>
        <w:rPr>
          <w:color w:val="000000" w:themeColor="text1"/>
          <w:sz w:val="24"/>
        </w:rPr>
        <w:t xml:space="preserve">3.</w:t>
      </w:r>
      <w:r>
        <w:rPr>
          <w:rFonts w:hint="eastAsia"/>
          <w:color w:val="000000" w:themeColor="text1"/>
          <w:sz w:val="24"/>
        </w:rPr>
        <w:t xml:space="preserve">本表行数可以按照项目分项情况增加。</w:t>
      </w:r>
      <w:r>
        <w:rPr>
          <w:color w:val="000000" w:themeColor="text1"/>
        </w:rP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4.</w:t>
      </w:r>
      <w:r>
        <w:rPr>
          <w:color w:val="000000" w:themeColor="text1"/>
          <w:sz w:val="24"/>
        </w:rPr>
        <w:t xml:space="preserve">上述各项的详细规格</w:t>
      </w:r>
      <w:r>
        <w:rPr>
          <w:rFonts w:hint="eastAsia"/>
          <w:color w:val="000000" w:themeColor="text1"/>
          <w:sz w:val="24"/>
        </w:rPr>
        <w:t xml:space="preserve">、技术参数如表格中填写不下的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rPr>
          <w:color w:val="000000" w:themeColor="text1"/>
        </w:rPr>
      </w:r>
    </w:p>
    <w:p>
      <w:pPr>
        <w:spacing w:before="25" w:after="25" w:line="360" w:lineRule="auto"/>
        <w:rPr>
          <w:color w:val="000000" w:themeColor="text1"/>
          <w:sz w:val="24"/>
        </w:rPr>
      </w:pPr>
      <w:r>
        <w:rPr>
          <w:color w:val="000000" w:themeColor="text1"/>
          <w:sz w:val="24"/>
          <w:lang w:val="zh-CN"/>
        </w:rPr>
        <w:t xml:space="preserve">                  </w:t>
      </w:r>
      <w:r>
        <w:rPr>
          <w:color w:val="000000" w:themeColor="text1"/>
        </w:rPr>
      </w:r>
    </w:p>
    <w:p>
      <w:pPr>
        <w:ind w:firstLine="240"/>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w:t>
      </w:r>
      <w:r>
        <w:rPr>
          <w:color w:val="000000" w:themeColor="text1"/>
          <w:sz w:val="24"/>
          <w:lang w:val="zh-CN"/>
        </w:rPr>
        <w:t xml:space="preserve">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color w:val="000000" w:themeColor="text1"/>
          <w:sz w:val="24"/>
          <w:szCs w:val="20"/>
        </w:rPr>
        <w:t xml:space="preserve">日期：</w:t>
      </w:r>
      <w:r>
        <w:rPr>
          <w:color w:val="000000" w:themeColor="text1"/>
          <w:sz w:val="24"/>
          <w:szCs w:val="20"/>
        </w:rPr>
        <w:t xml:space="preserve">______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jc w:val="left"/>
        <w:widowControl/>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br w:type="page" w:clear="all"/>
      </w:r>
      <w:bookmarkEnd w:id="512"/>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8</w:t>
      </w:r>
      <w:r>
        <w:rPr>
          <w:rFonts w:asciiTheme="minorEastAsia" w:hAnsiTheme="minorEastAsia"/>
          <w:color w:val="000000" w:themeColor="text1"/>
          <w:sz w:val="24"/>
          <w:szCs w:val="20"/>
        </w:rPr>
        <w:t xml:space="preserve">合同条款偏离表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合同条款偏离表</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     项目名称：_____________________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对本项目合同条款的偏离情况（请进行勾选）：</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□无偏离（如无偏离，仅</w:t>
            </w:r>
            <w:r>
              <w:rPr>
                <w:rFonts w:asciiTheme="minorEastAsia" w:hAnsiTheme="minorEastAsia"/>
                <w:bCs/>
                <w:color w:val="000000" w:themeColor="text1"/>
                <w:sz w:val="24"/>
              </w:rPr>
              <w:t xml:space="preserve">勾选无</w:t>
            </w:r>
            <w:r>
              <w:rPr>
                <w:rFonts w:asciiTheme="minorEastAsia" w:hAnsiTheme="minorEastAsia"/>
                <w:bCs/>
                <w:color w:val="000000" w:themeColor="text1"/>
                <w:sz w:val="24"/>
              </w:rPr>
              <w:t xml:space="preserve">偏离即可）</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□有偏离（如有偏离，则须在本表中对偏离项逐一列明）</w:t>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序号</w:t>
            </w:r>
            <w:r>
              <w:rPr>
                <w:color w:val="000000" w:themeColor="text1"/>
              </w:rP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磋商文件条目号（页码）</w:t>
            </w:r>
            <w:r>
              <w:rPr>
                <w:color w:val="000000" w:themeColor="text1"/>
              </w:rP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磋商文件要求</w:t>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响应文件内容</w:t>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偏离情况</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（据实填写）</w:t>
            </w:r>
            <w:r>
              <w:rPr>
                <w:color w:val="000000" w:themeColor="text1"/>
              </w:rP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说明</w:t>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1. </w:t>
      </w:r>
      <w:r>
        <w:rPr>
          <w:rFonts w:hint="eastAsia" w:asciiTheme="minorEastAsia" w:hAnsiTheme="minorEastAsia"/>
          <w:bCs/>
          <w:color w:val="000000" w:themeColor="text1"/>
          <w:sz w:val="24"/>
        </w:rPr>
        <w:t xml:space="preserve">对合同条款中的所有要求，除本表所列明的所有偏离外，均视作供应商已对之理解和响应。</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 </w:t>
      </w:r>
      <w:r>
        <w:rPr>
          <w:rFonts w:hint="eastAsia" w:asciiTheme="minorEastAsia" w:hAnsiTheme="minorEastAsia"/>
          <w:bCs/>
          <w:color w:val="000000" w:themeColor="text1"/>
          <w:sz w:val="24"/>
        </w:rPr>
        <w:t xml:space="preserve">“偏离情况”列应据实</w:t>
      </w:r>
      <w:r>
        <w:rPr>
          <w:rFonts w:hint="eastAsia" w:asciiTheme="minorEastAsia" w:hAnsiTheme="minorEastAsia"/>
          <w:bCs/>
          <w:color w:val="000000" w:themeColor="text1"/>
          <w:sz w:val="24"/>
        </w:rPr>
        <w:t xml:space="preserve">填写“正偏离”或“负偏离”。</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日期：_____年______月______日</w:t>
      </w:r>
      <w:r>
        <w:rPr>
          <w:color w:val="000000" w:themeColor="text1"/>
        </w:rPr>
      </w:r>
    </w:p>
    <w:p>
      <w:pPr>
        <w:jc w:val="left"/>
        <w:spacing w:line="360" w:lineRule="auto"/>
        <w:rPr>
          <w:rFonts w:hint="eastAsia" w:asciiTheme="minorEastAsia" w:hAnsiTheme="minorEastAsia"/>
          <w:color w:val="000000" w:themeColor="text1"/>
          <w:sz w:val="24"/>
          <w:szCs w:val="20"/>
        </w:rPr>
        <w:outlineLvl w:val="2"/>
      </w:pPr>
      <w:r>
        <w:rPr>
          <w:rFonts w:hint="eastAsia" w:asciiTheme="minorEastAsia" w:hAnsiTheme="minorEastAsia"/>
          <w:color w:val="000000" w:themeColor="text1"/>
          <w:sz w:val="24"/>
          <w:szCs w:val="20"/>
        </w:rPr>
        <w:t xml:space="preserve">9</w:t>
      </w:r>
      <w:r>
        <w:rPr>
          <w:rFonts w:asciiTheme="minorEastAsia" w:hAnsiTheme="minorEastAsia"/>
          <w:color w:val="000000" w:themeColor="text1"/>
          <w:sz w:val="24"/>
          <w:szCs w:val="20"/>
        </w:rPr>
        <w:t xml:space="preserve">采购需求偏离表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采购需求偏离表</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项目编号：_____________________项目名称_______________________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rPr>
                <w:color w:val="000000" w:themeColor="text1"/>
              </w:rP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rPr>
                <w:color w:val="000000" w:themeColor="text1"/>
              </w:rP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rFonts w:asciiTheme="minorEastAsia" w:hAnsiTheme="minorEastAsia"/>
          <w:bCs/>
          <w:color w:val="000000" w:themeColor="text1"/>
          <w:sz w:val="24"/>
        </w:rPr>
        <w:t xml:space="preserve"> 对磋商文件中的所有商务、技术要求，除本表所列明的所有偏离外，均视作供应商已对之理解和</w:t>
      </w:r>
      <w:r>
        <w:rPr>
          <w:rFonts w:hint="eastAsia" w:asciiTheme="minorEastAsia" w:hAnsiTheme="minorEastAsia"/>
          <w:bCs/>
          <w:color w:val="000000" w:themeColor="text1"/>
          <w:sz w:val="24"/>
        </w:rPr>
        <w:t xml:space="preserve">响应</w:t>
      </w:r>
      <w:r>
        <w:rPr>
          <w:rFonts w:asciiTheme="minorEastAsia" w:hAnsiTheme="minorEastAsia"/>
          <w:bCs/>
          <w:color w:val="000000" w:themeColor="text1"/>
          <w:sz w:val="24"/>
        </w:rPr>
        <w:t xml:space="preserve">。</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2.</w:t>
      </w:r>
      <w:r>
        <w:rPr>
          <w:rFonts w:hint="eastAsia" w:asciiTheme="minorEastAsia" w:hAnsiTheme="minorEastAsia"/>
          <w:bCs/>
          <w:color w:val="000000" w:themeColor="text1"/>
          <w:sz w:val="24"/>
        </w:rPr>
        <w:t xml:space="preserve">“偏离情况”列应据实</w:t>
      </w:r>
      <w:r>
        <w:rPr>
          <w:rFonts w:hint="eastAsia" w:asciiTheme="minorEastAsia" w:hAnsiTheme="minorEastAsia"/>
          <w:bCs/>
          <w:color w:val="000000" w:themeColor="text1"/>
          <w:sz w:val="24"/>
        </w:rPr>
        <w:t xml:space="preserve">填写“正偏离”或“负偏离”。</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Theme="minorEastAsia" w:hAnsiTheme="minorEastAsia"/>
          <w:color w:val="000000" w:themeColor="text1"/>
          <w:sz w:val="24"/>
        </w:rPr>
      </w:pPr>
      <w:r>
        <w:rPr>
          <w:rFonts w:asciiTheme="minorEastAsia" w:hAnsiTheme="minorEastAsia"/>
          <w:bCs/>
          <w:color w:val="000000" w:themeColor="text1"/>
          <w:sz w:val="24"/>
        </w:rPr>
        <w:t xml:space="preserve">日期：_____年______月____</w:t>
      </w:r>
      <w:r>
        <w:rPr>
          <w:rFonts w:hint="eastAsia" w:asciiTheme="minorEastAsia" w:hAnsiTheme="minorEastAsia"/>
          <w:bCs/>
          <w:color w:val="000000" w:themeColor="text1"/>
          <w:sz w:val="24"/>
        </w:rPr>
        <w:t xml:space="preserve">日</w:t>
      </w:r>
      <w:r>
        <w:rPr>
          <w:color w:val="000000" w:themeColor="text1"/>
        </w:rPr>
      </w:r>
    </w:p>
    <w:p>
      <w:pPr>
        <w:rPr>
          <w:rFonts w:hint="eastAsia" w:asciiTheme="minorEastAsia" w:hAnsiTheme="minorEastAsia"/>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color w:val="000000" w:themeColor="text1"/>
          <w:sz w:val="24"/>
        </w:rPr>
      </w:r>
      <w:r>
        <w:rPr>
          <w:color w:val="000000" w:themeColor="text1"/>
        </w:rP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10项目实施方案等，包括但不限于如下主题：</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1）项目组织实施方案；</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2）项目管理方案；</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3）拟达到的标准，配备的人员、设备配置等；</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4）培训方案、技术支持等方案；</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5）优惠条款或承诺；</w:t>
      </w:r>
      <w:r>
        <w:rPr>
          <w:color w:val="000000" w:themeColor="text1"/>
        </w:rPr>
      </w:r>
    </w:p>
    <w:p>
      <w:pPr>
        <w:contextualSpacing/>
        <w:ind w:firstLine="480"/>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rPr>
        <w:t xml:space="preserve">6）其他。</w:t>
      </w:r>
      <w:r>
        <w:rPr>
          <w:color w:val="000000" w:themeColor="text1"/>
        </w:rPr>
      </w:r>
    </w:p>
    <w:p>
      <w:pPr>
        <w:jc w:val="left"/>
        <w:spacing w:line="360" w:lineRule="auto"/>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11 参加本项目人员一览表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参加本项目人员一览表</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90"/>
        <w:gridCol w:w="590"/>
        <w:gridCol w:w="589"/>
        <w:gridCol w:w="589"/>
        <w:gridCol w:w="1257"/>
        <w:gridCol w:w="589"/>
        <w:gridCol w:w="589"/>
        <w:gridCol w:w="1257"/>
        <w:gridCol w:w="723"/>
        <w:gridCol w:w="1523"/>
      </w:tblGrid>
      <w:tr>
        <w:trPr>
          <w:jc w:val="center"/>
          <w:trHeight w:val="168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责任</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项目经历或主要工作</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业绩</w:t>
            </w:r>
            <w:r>
              <w:rPr>
                <w:color w:val="000000" w:themeColor="text1"/>
              </w:rPr>
            </w:r>
          </w:p>
        </w:tc>
      </w:tr>
      <w:tr>
        <w:trPr>
          <w:jc w:val="center"/>
          <w:trHeight w:val="41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注：参加本项目人员须是供应商正式职工。</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日期：_____年______月______日   </w:t>
      </w:r>
      <w:bookmarkStart w:id="528" w:name="_Toc288738397"/>
      <w:r>
        <w:rPr>
          <w:color w:val="000000" w:themeColor="text1"/>
        </w:rPr>
      </w:r>
      <w:bookmarkStart w:id="529" w:name="_Toc288738839"/>
      <w:r>
        <w:rPr>
          <w:color w:val="000000" w:themeColor="text1"/>
        </w:rPr>
      </w:r>
      <w:r>
        <w:rPr>
          <w:color w:val="000000" w:themeColor="text1"/>
        </w:rPr>
      </w:r>
    </w:p>
    <w:p>
      <w:pPr>
        <w:jc w:val="left"/>
        <w:spacing w:line="360" w:lineRule="auto"/>
        <w:rPr>
          <w:rFonts w:hint="eastAsia" w:asciiTheme="minorEastAsia" w:hAnsiTheme="minorEastAsia"/>
          <w:color w:val="000000" w:themeColor="text1"/>
          <w:sz w:val="24"/>
        </w:rPr>
        <w:outlineLvl w:val="2"/>
      </w:pPr>
      <w:r>
        <w:rPr>
          <w:rFonts w:asciiTheme="minorEastAsia" w:hAnsiTheme="minorEastAsia"/>
          <w:color w:val="000000" w:themeColor="text1"/>
          <w:sz w:val="24"/>
        </w:rPr>
        <w:br w:type="page" w:clear="all"/>
      </w:r>
      <w:r>
        <w:rPr>
          <w:rFonts w:hint="eastAsia" w:asciiTheme="minorEastAsia" w:hAnsiTheme="minorEastAsia"/>
          <w:color w:val="000000" w:themeColor="text1"/>
          <w:sz w:val="24"/>
        </w:rPr>
        <w:t xml:space="preserve">12 相关业绩案例一览表</w:t>
      </w:r>
      <w:r>
        <w:rPr>
          <w:color w:val="000000" w:themeColor="text1"/>
        </w:rPr>
      </w:r>
    </w:p>
    <w:p>
      <w:pPr>
        <w:jc w:val="center"/>
        <w:spacing w:line="360" w:lineRule="auto"/>
        <w:rPr>
          <w:rFonts w:hint="eastAsia" w:asciiTheme="minorEastAsia" w:hAnsiTheme="minorEastAsia"/>
          <w:b/>
          <w:color w:val="000000" w:themeColor="text1"/>
          <w:sz w:val="28"/>
          <w:szCs w:val="28"/>
        </w:rPr>
      </w:pPr>
      <w:r>
        <w:rPr>
          <w:rFonts w:hint="eastAsia" w:asciiTheme="minorEastAsia" w:hAnsiTheme="minorEastAsia"/>
          <w:b/>
          <w:color w:val="000000" w:themeColor="text1"/>
          <w:sz w:val="28"/>
          <w:szCs w:val="28"/>
        </w:rPr>
        <w:t xml:space="preserve">相关业绩案例一览表</w:t>
      </w:r>
      <w:bookmarkEnd w:id="528"/>
      <w:r>
        <w:rPr>
          <w:color w:val="000000" w:themeColor="text1"/>
        </w:rPr>
      </w:r>
      <w:bookmarkEnd w:id="529"/>
      <w:r>
        <w:rPr>
          <w:color w:val="000000" w:themeColor="text1"/>
        </w:rPr>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项目编号：                   </w:t>
      </w:r>
      <w:r>
        <w:rPr>
          <w:color w:val="000000" w:themeColor="text1"/>
        </w:rPr>
      </w:r>
    </w:p>
    <w:tbl>
      <w:tblPr>
        <w:tblW w:w="0" w:type="auto"/>
        <w:jc w:val="center"/>
        <w:tblLook w:val="04A0" w:firstRow="1" w:lastRow="0" w:firstColumn="1" w:lastColumn="0" w:noHBand="0" w:noVBand="1"/>
      </w:tblPr>
      <w:tblGrid>
        <w:gridCol w:w="1176"/>
        <w:gridCol w:w="1896"/>
        <w:gridCol w:w="1176"/>
        <w:gridCol w:w="1176"/>
        <w:gridCol w:w="1176"/>
        <w:gridCol w:w="1176"/>
      </w:tblGrid>
      <w:tr>
        <w:trPr>
          <w:jc w:val="center"/>
          <w:trHeight w:val="498"/>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项目采购人单位</w:t>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p>
      <w:pPr>
        <w:contextualSpacing/>
        <w:jc w:val="left"/>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供应商名称（加盖公章）：    ____________</w:t>
      </w:r>
      <w:r>
        <w:rPr>
          <w:color w:val="000000" w:themeColor="text1"/>
        </w:rPr>
      </w:r>
    </w:p>
    <w:p>
      <w:pPr>
        <w:contextualSpacing/>
        <w:jc w:val="left"/>
        <w:spacing w:line="360" w:lineRule="auto"/>
        <w:rPr>
          <w:rFonts w:hint="eastAsia" w:asciiTheme="minorEastAsia" w:hAnsiTheme="minorEastAsia"/>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rPr>
        <w:t xml:space="preserve">日期：_____年______月______日   </w:t>
      </w:r>
      <w:r>
        <w:rPr>
          <w:color w:val="000000" w:themeColor="text1"/>
        </w:rPr>
      </w:r>
    </w:p>
    <w:p>
      <w:pPr>
        <w:spacing w:line="360" w:lineRule="auto"/>
        <w:tabs>
          <w:tab w:val="center" w:pos="4153" w:leader="none"/>
        </w:tabs>
        <w:rPr>
          <w:rFonts w:hint="eastAsia" w:asciiTheme="minorEastAsia" w:hAnsiTheme="minorEastAsia"/>
          <w:color w:val="000000" w:themeColor="text1"/>
          <w:sz w:val="24"/>
        </w:rPr>
        <w:outlineLvl w:val="2"/>
      </w:pP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3 </w:t>
      </w:r>
      <w:r>
        <w:rPr>
          <w:rFonts w:asciiTheme="minorEastAsia" w:hAnsiTheme="minorEastAsia"/>
          <w:color w:val="000000" w:themeColor="text1"/>
          <w:sz w:val="24"/>
        </w:rPr>
        <w:t xml:space="preserve">磋商文件要求提供或供应商认为应附的其他材料</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tabs>
          <w:tab w:val="center" w:pos="4153" w:leader="none"/>
        </w:tabs>
        <w:rPr>
          <w:rFonts w:hint="eastAsia" w:asciiTheme="minorEastAsia" w:hAnsiTheme="minorEastAsia"/>
          <w:color w:val="000000" w:themeColor="text1"/>
          <w:sz w:val="24"/>
        </w:rPr>
        <w:outlineLvl w:val="2"/>
      </w:pPr>
      <w:r>
        <w:rPr>
          <w:rFonts w:hint="eastAsia" w:asciiTheme="minorEastAsia" w:hAnsiTheme="minorEastAsia"/>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99"/>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5"/>
    <w:uiPriority w:val="9"/>
    <w:rPr>
      <w:rFonts w:ascii="Arial" w:hAnsi="Arial" w:eastAsia="Arial" w:cs="Arial"/>
      <w:sz w:val="40"/>
      <w:szCs w:val="40"/>
    </w:rPr>
  </w:style>
  <w:style w:type="character" w:styleId="15">
    <w:name w:val="Heading 2 Char"/>
    <w:basedOn w:val="688"/>
    <w:link w:val="686"/>
    <w:uiPriority w:val="9"/>
    <w:rPr>
      <w:rFonts w:ascii="Arial" w:hAnsi="Arial" w:eastAsia="Arial" w:cs="Arial"/>
      <w:sz w:val="34"/>
    </w:rPr>
  </w:style>
  <w:style w:type="character" w:styleId="17">
    <w:name w:val="Heading 3 Char"/>
    <w:basedOn w:val="688"/>
    <w:link w:val="687"/>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8"/>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8"/>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0"/>
    <w:uiPriority w:val="99"/>
  </w:style>
  <w:style w:type="character" w:styleId="44">
    <w:name w:val="Footer Char"/>
    <w:basedOn w:val="688"/>
    <w:link w:val="699"/>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91"/>
    <w:qFormat/>
    <w:pPr>
      <w:jc w:val="both"/>
      <w:widowControl w:val="off"/>
    </w:pPr>
    <w:rPr>
      <w:rFonts w:asciiTheme="minorHAnsi" w:hAnsiTheme="minorHAnsi" w:eastAsiaTheme="minorEastAsia" w:cstheme="minorBidi"/>
      <w:sz w:val="21"/>
      <w:szCs w:val="22"/>
    </w:rPr>
  </w:style>
  <w:style w:type="paragraph" w:styleId="685">
    <w:name w:val="Heading 1"/>
    <w:basedOn w:val="684"/>
    <w:next w:val="684"/>
    <w:link w:val="711"/>
    <w:qFormat/>
    <w:pPr>
      <w:jc w:val="center"/>
      <w:spacing w:line="360" w:lineRule="auto"/>
      <w:outlineLvl w:val="0"/>
    </w:pPr>
    <w:rPr>
      <w:b/>
      <w:sz w:val="36"/>
      <w:szCs w:val="36"/>
    </w:rPr>
  </w:style>
  <w:style w:type="paragraph" w:styleId="686">
    <w:name w:val="Heading 2"/>
    <w:basedOn w:val="684"/>
    <w:next w:val="684"/>
    <w:link w:val="714"/>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7">
    <w:name w:val="Heading 3"/>
    <w:basedOn w:val="684"/>
    <w:next w:val="684"/>
    <w:link w:val="722"/>
    <w:uiPriority w:val="9"/>
    <w:semiHidden/>
    <w:unhideWhenUsed/>
    <w:qFormat/>
    <w:pPr>
      <w:keepLines/>
      <w:keepNext/>
      <w:spacing w:before="260" w:after="260" w:line="416" w:lineRule="auto"/>
      <w:outlineLvl w:val="2"/>
    </w:pPr>
    <w:rPr>
      <w:b/>
      <w:bCs/>
      <w:sz w:val="32"/>
      <w:szCs w:val="32"/>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customStyle="1">
    <w:name w:val="段"/>
    <w:next w:val="684"/>
    <w:qFormat/>
    <w:pPr>
      <w:ind w:firstLine="200"/>
      <w:jc w:val="both"/>
      <w:spacing w:line="360" w:lineRule="auto"/>
    </w:pPr>
    <w:rPr>
      <w:rFonts w:ascii="宋体"/>
      <w:sz w:val="24"/>
      <w:szCs w:val="22"/>
    </w:rPr>
  </w:style>
  <w:style w:type="paragraph" w:styleId="692">
    <w:name w:val="Note Heading"/>
    <w:basedOn w:val="684"/>
    <w:next w:val="684"/>
    <w:link w:val="748"/>
    <w:uiPriority w:val="99"/>
    <w:qFormat/>
    <w:rPr>
      <w:rFonts w:ascii="Verdana" w:hAnsi="Verdana" w:eastAsia="宋体" w:cs="Times New Roman"/>
      <w:szCs w:val="24"/>
    </w:rPr>
  </w:style>
  <w:style w:type="paragraph" w:styleId="693">
    <w:name w:val="Normal Indent"/>
    <w:basedOn w:val="684"/>
    <w:link w:val="723"/>
    <w:qFormat/>
    <w:pPr>
      <w:ind w:firstLine="420"/>
      <w:jc w:val="left"/>
    </w:pPr>
    <w:rPr>
      <w:rFonts w:ascii="宋体" w:hAnsi="Times New Roman" w:eastAsia="宋体" w:cs="Times New Roman"/>
      <w:sz w:val="24"/>
      <w:szCs w:val="24"/>
    </w:rPr>
  </w:style>
  <w:style w:type="paragraph" w:styleId="694">
    <w:name w:val="Document Map"/>
    <w:basedOn w:val="684"/>
    <w:link w:val="731"/>
    <w:uiPriority w:val="99"/>
    <w:semiHidden/>
    <w:unhideWhenUsed/>
    <w:qFormat/>
    <w:rPr>
      <w:rFonts w:ascii="宋体" w:eastAsia="宋体"/>
      <w:sz w:val="18"/>
      <w:szCs w:val="18"/>
    </w:rPr>
  </w:style>
  <w:style w:type="paragraph" w:styleId="695">
    <w:name w:val="annotation text"/>
    <w:basedOn w:val="684"/>
    <w:link w:val="718"/>
    <w:uiPriority w:val="99"/>
    <w:qFormat/>
    <w:pPr>
      <w:jc w:val="left"/>
    </w:pPr>
    <w:rPr>
      <w:rFonts w:ascii="Times New Roman" w:hAnsi="Times New Roman" w:eastAsia="宋体" w:cs="Times New Roman"/>
      <w:szCs w:val="24"/>
    </w:rPr>
  </w:style>
  <w:style w:type="paragraph" w:styleId="696">
    <w:name w:val="Body Text"/>
    <w:basedOn w:val="684"/>
    <w:link w:val="713"/>
    <w:qFormat/>
    <w:pPr>
      <w:spacing w:before="120" w:line="22" w:lineRule="atLeast"/>
      <w:tabs>
        <w:tab w:val="left" w:pos="567" w:leader="none"/>
      </w:tabs>
    </w:pPr>
    <w:rPr>
      <w:rFonts w:ascii="宋体" w:hAnsi="宋体" w:eastAsia="宋体" w:cs="Times New Roman"/>
      <w:sz w:val="24"/>
      <w:szCs w:val="24"/>
    </w:rPr>
  </w:style>
  <w:style w:type="paragraph" w:styleId="697">
    <w:name w:val="Plain Text"/>
    <w:basedOn w:val="684"/>
    <w:link w:val="715"/>
    <w:uiPriority w:val="99"/>
    <w:qFormat/>
    <w:rPr>
      <w:rFonts w:hint="eastAsia" w:ascii="宋体" w:hAnsi="Courier New" w:eastAsia="宋体" w:cs="Times New Roman"/>
      <w:szCs w:val="20"/>
    </w:rPr>
  </w:style>
  <w:style w:type="paragraph" w:styleId="698">
    <w:name w:val="Balloon Text"/>
    <w:basedOn w:val="684"/>
    <w:link w:val="719"/>
    <w:unhideWhenUsed/>
    <w:qFormat/>
    <w:rPr>
      <w:sz w:val="18"/>
      <w:szCs w:val="18"/>
    </w:rPr>
  </w:style>
  <w:style w:type="paragraph" w:styleId="699">
    <w:name w:val="Footer"/>
    <w:basedOn w:val="684"/>
    <w:link w:val="710"/>
    <w:unhideWhenUsed/>
    <w:qFormat/>
    <w:pPr>
      <w:jc w:val="left"/>
      <w:tabs>
        <w:tab w:val="center" w:pos="4153" w:leader="none"/>
        <w:tab w:val="right" w:pos="8306" w:leader="none"/>
      </w:tabs>
    </w:pPr>
    <w:rPr>
      <w:sz w:val="18"/>
      <w:szCs w:val="18"/>
    </w:rPr>
  </w:style>
  <w:style w:type="paragraph" w:styleId="700">
    <w:name w:val="Header"/>
    <w:basedOn w:val="684"/>
    <w:link w:val="709"/>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84"/>
    <w:next w:val="684"/>
    <w:uiPriority w:val="39"/>
    <w:unhideWhenUsed/>
    <w:qFormat/>
    <w:rPr>
      <w:rFonts w:ascii="宋体" w:hAnsi="宋体" w:eastAsia="宋体" w:cs="宋体"/>
      <w:b/>
      <w:sz w:val="32"/>
    </w:rPr>
  </w:style>
  <w:style w:type="paragraph" w:styleId="702">
    <w:name w:val="toc 4"/>
    <w:basedOn w:val="684"/>
    <w:next w:val="684"/>
    <w:uiPriority w:val="39"/>
    <w:semiHidden/>
    <w:unhideWhenUsed/>
    <w:qFormat/>
    <w:pPr>
      <w:ind w:left="1260"/>
    </w:pPr>
  </w:style>
  <w:style w:type="paragraph" w:styleId="703">
    <w:name w:val="Normal (Web)"/>
    <w:basedOn w:val="684"/>
    <w:link w:val="72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04">
    <w:name w:val="annotation subject"/>
    <w:basedOn w:val="695"/>
    <w:next w:val="695"/>
    <w:link w:val="730"/>
    <w:uiPriority w:val="99"/>
    <w:semiHidden/>
    <w:unhideWhenUsed/>
    <w:qFormat/>
    <w:rPr>
      <w:rFonts w:asciiTheme="minorHAnsi" w:hAnsiTheme="minorHAnsi" w:eastAsiaTheme="minorEastAsia" w:cstheme="minorBidi"/>
      <w:b/>
      <w:bCs/>
      <w:szCs w:val="22"/>
    </w:rPr>
  </w:style>
  <w:style w:type="paragraph" w:styleId="705">
    <w:name w:val="Body Text First Indent"/>
    <w:basedOn w:val="696"/>
    <w:link w:val="732"/>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706">
    <w:name w:val="Table Grid"/>
    <w:basedOn w:val="68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7">
    <w:name w:val="Hyperlink"/>
    <w:uiPriority w:val="99"/>
    <w:qFormat/>
    <w:rPr>
      <w:color w:val="0000ff"/>
      <w:u w:val="single"/>
    </w:rPr>
  </w:style>
  <w:style w:type="character" w:styleId="708">
    <w:name w:val="annotation reference"/>
    <w:uiPriority w:val="99"/>
    <w:qFormat/>
    <w:rPr>
      <w:sz w:val="21"/>
      <w:szCs w:val="21"/>
    </w:rPr>
  </w:style>
  <w:style w:type="character" w:styleId="709" w:customStyle="1">
    <w:name w:val="页眉 字符"/>
    <w:basedOn w:val="688"/>
    <w:link w:val="700"/>
    <w:qFormat/>
    <w:rPr>
      <w:sz w:val="18"/>
      <w:szCs w:val="18"/>
    </w:rPr>
  </w:style>
  <w:style w:type="character" w:styleId="710" w:customStyle="1">
    <w:name w:val="页脚 字符"/>
    <w:basedOn w:val="688"/>
    <w:link w:val="699"/>
    <w:qFormat/>
    <w:rPr>
      <w:sz w:val="18"/>
      <w:szCs w:val="18"/>
    </w:rPr>
  </w:style>
  <w:style w:type="character" w:styleId="711" w:customStyle="1">
    <w:name w:val="标题 1 字符"/>
    <w:basedOn w:val="688"/>
    <w:link w:val="685"/>
    <w:qFormat/>
    <w:rPr>
      <w:b/>
      <w:sz w:val="36"/>
      <w:szCs w:val="36"/>
    </w:rPr>
  </w:style>
  <w:style w:type="character" w:styleId="712" w:customStyle="1">
    <w:name w:val="NormalCharacter"/>
    <w:qFormat/>
  </w:style>
  <w:style w:type="character" w:styleId="713" w:customStyle="1">
    <w:name w:val="正文文本 字符"/>
    <w:basedOn w:val="688"/>
    <w:link w:val="696"/>
    <w:qFormat/>
    <w:rPr>
      <w:rFonts w:ascii="宋体" w:hAnsi="宋体" w:eastAsia="宋体" w:cs="Times New Roman"/>
      <w:sz w:val="24"/>
      <w:szCs w:val="24"/>
    </w:rPr>
  </w:style>
  <w:style w:type="character" w:styleId="714" w:customStyle="1">
    <w:name w:val="标题 2 字符"/>
    <w:basedOn w:val="688"/>
    <w:link w:val="686"/>
    <w:qFormat/>
    <w:rPr>
      <w:rFonts w:asciiTheme="majorHAnsi" w:hAnsiTheme="majorHAnsi" w:eastAsiaTheme="majorEastAsia" w:cstheme="majorBidi"/>
      <w:b/>
      <w:bCs/>
      <w:sz w:val="32"/>
      <w:szCs w:val="32"/>
    </w:rPr>
  </w:style>
  <w:style w:type="character" w:styleId="715" w:customStyle="1">
    <w:name w:val="纯文本 字符"/>
    <w:basedOn w:val="688"/>
    <w:link w:val="697"/>
    <w:qFormat/>
    <w:rPr>
      <w:rFonts w:ascii="宋体" w:hAnsi="Courier New" w:eastAsia="宋体" w:cs="Times New Roman"/>
      <w:szCs w:val="20"/>
    </w:rPr>
  </w:style>
  <w:style w:type="paragraph" w:styleId="716">
    <w:name w:val="List Paragraph"/>
    <w:basedOn w:val="684"/>
    <w:link w:val="721"/>
    <w:uiPriority w:val="34"/>
    <w:qFormat/>
    <w:pPr>
      <w:ind w:firstLine="420"/>
    </w:pPr>
  </w:style>
  <w:style w:type="character" w:styleId="717" w:customStyle="1">
    <w:name w:val="批注文字 Char"/>
    <w:basedOn w:val="688"/>
    <w:uiPriority w:val="99"/>
    <w:qFormat/>
  </w:style>
  <w:style w:type="character" w:styleId="718" w:customStyle="1">
    <w:name w:val="批注文字 字符"/>
    <w:link w:val="695"/>
    <w:uiPriority w:val="99"/>
    <w:qFormat/>
    <w:rPr>
      <w:rFonts w:ascii="Times New Roman" w:hAnsi="Times New Roman" w:eastAsia="宋体" w:cs="Times New Roman"/>
      <w:szCs w:val="24"/>
    </w:rPr>
  </w:style>
  <w:style w:type="character" w:styleId="719" w:customStyle="1">
    <w:name w:val="批注框文本 字符"/>
    <w:basedOn w:val="688"/>
    <w:link w:val="698"/>
    <w:qFormat/>
    <w:rPr>
      <w:sz w:val="18"/>
      <w:szCs w:val="18"/>
    </w:rPr>
  </w:style>
  <w:style w:type="paragraph" w:styleId="720" w:customStyle="1">
    <w:name w:val="图例"/>
    <w:basedOn w:val="684"/>
    <w:qFormat/>
    <w:pPr>
      <w:jc w:val="center"/>
      <w:spacing w:before="120" w:after="120" w:line="360" w:lineRule="auto"/>
    </w:pPr>
    <w:rPr>
      <w:rFonts w:ascii="Times New Roman" w:hAnsi="Times New Roman" w:eastAsia="仿宋_GB2312" w:cs="Times New Roman"/>
      <w:b/>
      <w:sz w:val="24"/>
      <w:szCs w:val="20"/>
    </w:rPr>
  </w:style>
  <w:style w:type="character" w:styleId="721" w:customStyle="1">
    <w:name w:val="列表段落 字符"/>
    <w:link w:val="716"/>
    <w:uiPriority w:val="34"/>
    <w:qFormat/>
  </w:style>
  <w:style w:type="character" w:styleId="722" w:customStyle="1">
    <w:name w:val="标题 3 字符"/>
    <w:basedOn w:val="688"/>
    <w:link w:val="687"/>
    <w:uiPriority w:val="9"/>
    <w:semiHidden/>
    <w:qFormat/>
    <w:rPr>
      <w:b/>
      <w:bCs/>
      <w:sz w:val="32"/>
      <w:szCs w:val="32"/>
    </w:rPr>
  </w:style>
  <w:style w:type="character" w:styleId="723" w:customStyle="1">
    <w:name w:val="正文缩进 字符"/>
    <w:link w:val="693"/>
    <w:qFormat/>
    <w:rPr>
      <w:rFonts w:ascii="宋体" w:hAnsi="Times New Roman" w:eastAsia="宋体" w:cs="Times New Roman"/>
      <w:sz w:val="24"/>
      <w:szCs w:val="24"/>
    </w:rPr>
  </w:style>
  <w:style w:type="paragraph" w:styleId="724" w:customStyle="1">
    <w:name w:val="Table Paragraph"/>
    <w:basedOn w:val="684"/>
    <w:uiPriority w:val="1"/>
    <w:qFormat/>
    <w:pPr>
      <w:jc w:val="left"/>
    </w:pPr>
    <w:rPr>
      <w:rFonts w:ascii="宋体" w:hAnsi="宋体" w:eastAsia="宋体" w:cs="宋体"/>
      <w:sz w:val="22"/>
      <w:lang w:eastAsia="en-US"/>
    </w:rPr>
  </w:style>
  <w:style w:type="paragraph" w:styleId="725" w:customStyle="1">
    <w:name w:val="179"/>
    <w:basedOn w:val="684"/>
    <w:qFormat/>
    <w:pPr>
      <w:ind w:firstLine="420"/>
    </w:pPr>
    <w:rPr>
      <w:rFonts w:ascii="Calibri" w:hAnsi="Calibri" w:eastAsia="宋体" w:cs="Times New Roman"/>
    </w:rPr>
  </w:style>
  <w:style w:type="paragraph" w:styleId="726" w:customStyle="1">
    <w:name w:val="成文日期"/>
    <w:basedOn w:val="684"/>
    <w:link w:val="727"/>
    <w:qFormat/>
    <w:pPr>
      <w:ind w:right="400" w:firstLine="200"/>
      <w:jc w:val="right"/>
      <w:spacing w:line="570" w:lineRule="exact"/>
    </w:pPr>
    <w:rPr>
      <w:rFonts w:ascii="仿宋_GB2312" w:hAnsi="Times New Roman" w:eastAsia="仿宋_GB2312" w:cs="Times New Roman"/>
      <w:sz w:val="32"/>
      <w:szCs w:val="20"/>
    </w:rPr>
  </w:style>
  <w:style w:type="character" w:styleId="727" w:customStyle="1">
    <w:name w:val="成文日期 Char"/>
    <w:link w:val="726"/>
    <w:qFormat/>
    <w:rPr>
      <w:rFonts w:ascii="仿宋_GB2312" w:hAnsi="Times New Roman" w:eastAsia="仿宋_GB2312" w:cs="Times New Roman"/>
      <w:sz w:val="32"/>
      <w:szCs w:val="20"/>
    </w:rPr>
  </w:style>
  <w:style w:type="paragraph" w:styleId="728" w:customStyle="1">
    <w:name w:val="Plain Text1"/>
    <w:next w:val="702"/>
    <w:qFormat/>
    <w:pPr>
      <w:jc w:val="both"/>
      <w:widowControl w:val="off"/>
    </w:pPr>
    <w:rPr>
      <w:rFonts w:ascii="宋体" w:hAnsi="宋体" w:eastAsia="楷体_GB2312"/>
      <w:sz w:val="26"/>
      <w:szCs w:val="22"/>
    </w:rPr>
  </w:style>
  <w:style w:type="character" w:styleId="729" w:customStyle="1">
    <w:name w:val="普通(网站) 字符"/>
    <w:link w:val="703"/>
    <w:qFormat/>
    <w:rPr>
      <w:rFonts w:ascii="Arial Unicode MS" w:hAnsi="Arial Unicode MS" w:eastAsia="Arial Unicode MS" w:cs="Arial Unicode MS"/>
      <w:sz w:val="24"/>
      <w:szCs w:val="24"/>
    </w:rPr>
  </w:style>
  <w:style w:type="character" w:styleId="730" w:customStyle="1">
    <w:name w:val="批注主题 字符"/>
    <w:basedOn w:val="718"/>
    <w:link w:val="704"/>
    <w:uiPriority w:val="99"/>
    <w:semiHidden/>
    <w:qFormat/>
    <w:rPr>
      <w:rFonts w:ascii="Times New Roman" w:hAnsi="Times New Roman" w:eastAsia="宋体" w:cs="Times New Roman"/>
      <w:b/>
      <w:bCs/>
      <w:szCs w:val="24"/>
    </w:rPr>
  </w:style>
  <w:style w:type="character" w:styleId="731" w:customStyle="1">
    <w:name w:val="文档结构图 字符"/>
    <w:basedOn w:val="688"/>
    <w:link w:val="694"/>
    <w:uiPriority w:val="99"/>
    <w:semiHidden/>
    <w:qFormat/>
    <w:rPr>
      <w:rFonts w:ascii="宋体" w:eastAsia="宋体"/>
      <w:sz w:val="18"/>
      <w:szCs w:val="18"/>
    </w:rPr>
  </w:style>
  <w:style w:type="character" w:styleId="732" w:customStyle="1">
    <w:name w:val="正文文本首行缩进 字符"/>
    <w:basedOn w:val="713"/>
    <w:link w:val="705"/>
    <w:uiPriority w:val="99"/>
    <w:semiHidden/>
    <w:qFormat/>
    <w:rPr>
      <w:rFonts w:ascii="宋体" w:hAnsi="宋体" w:eastAsia="宋体" w:cs="Times New Roman"/>
      <w:sz w:val="21"/>
      <w:szCs w:val="22"/>
    </w:rPr>
  </w:style>
  <w:style w:type="character" w:styleId="733" w:customStyle="1">
    <w:name w:val="列出段落 Char1"/>
    <w:uiPriority w:val="34"/>
    <w:qFormat/>
    <w:rPr>
      <w:rFonts w:ascii="Calibri" w:hAnsi="Calibri" w:eastAsia="宋体"/>
      <w:sz w:val="21"/>
      <w:szCs w:val="22"/>
      <w:lang w:val="en-US" w:eastAsia="zh-CN" w:bidi="ar-SA"/>
    </w:rPr>
  </w:style>
  <w:style w:type="paragraph" w:styleId="734" w:customStyle="1">
    <w:name w:val="纯文本1"/>
    <w:next w:val="702"/>
    <w:qFormat/>
    <w:pPr>
      <w:jc w:val="both"/>
      <w:widowControl w:val="off"/>
    </w:pPr>
    <w:rPr>
      <w:rFonts w:ascii="宋体" w:hAnsi="宋体"/>
      <w:sz w:val="26"/>
    </w:rPr>
  </w:style>
  <w:style w:type="paragraph" w:styleId="735" w:customStyle="1">
    <w:name w:val="正文 A"/>
    <w:qFormat/>
    <w:pPr>
      <w:jc w:val="both"/>
      <w:widowControl w:val="off"/>
    </w:pPr>
    <w:rPr>
      <w:rFonts w:ascii="Calibri" w:hAnsi="Calibri" w:eastAsia="Times New Roman"/>
      <w:color w:val="000000"/>
      <w:sz w:val="21"/>
      <w:szCs w:val="21"/>
    </w:rPr>
  </w:style>
  <w:style w:type="character" w:styleId="736" w:customStyle="1">
    <w:name w:val="正文文本 Char"/>
    <w:qFormat/>
    <w:rPr>
      <w:rFonts w:ascii="宋体" w:hAnsi="宋体" w:eastAsia="宋体" w:cs="Times New Roman"/>
      <w:sz w:val="24"/>
      <w:szCs w:val="24"/>
    </w:rPr>
  </w:style>
  <w:style w:type="paragraph" w:styleId="737" w:customStyle="1">
    <w:name w:val="Default"/>
    <w:qFormat/>
    <w:pPr>
      <w:widowControl w:val="off"/>
    </w:pPr>
    <w:rPr>
      <w:rFonts w:ascii="宋体" w:cs="宋体"/>
      <w:color w:val="000000"/>
      <w:sz w:val="24"/>
      <w:szCs w:val="24"/>
    </w:rPr>
  </w:style>
  <w:style w:type="paragraph" w:styleId="738" w:customStyle="1">
    <w:name w:val="修订1"/>
    <w:hidden/>
    <w:uiPriority w:val="99"/>
    <w:unhideWhenUsed/>
    <w:qFormat/>
    <w:rPr>
      <w:rFonts w:asciiTheme="minorHAnsi" w:hAnsiTheme="minorHAnsi" w:eastAsiaTheme="minorEastAsia" w:cstheme="minorBidi"/>
      <w:sz w:val="21"/>
      <w:szCs w:val="22"/>
    </w:rPr>
  </w:style>
  <w:style w:type="table" w:styleId="739" w:customStyle="1">
    <w:name w:val="Table Normal"/>
    <w:semiHidden/>
    <w:unhideWhenUsed/>
    <w:qFormat/>
    <w:tblPr>
      <w:tblCellMar>
        <w:left w:w="0" w:type="dxa"/>
        <w:top w:w="0" w:type="dxa"/>
        <w:right w:w="0" w:type="dxa"/>
        <w:bottom w:w="0" w:type="dxa"/>
      </w:tblCellMar>
    </w:tblPr>
  </w:style>
  <w:style w:type="character" w:styleId="740" w:customStyle="1">
    <w:name w:val="列表段落 字符1"/>
    <w:uiPriority w:val="34"/>
    <w:qFormat/>
  </w:style>
  <w:style w:type="paragraph" w:styleId="741" w:customStyle="1">
    <w:name w:val="修订2"/>
    <w:hidden/>
    <w:uiPriority w:val="99"/>
    <w:unhideWhenUsed/>
    <w:qFormat/>
    <w:rPr>
      <w:rFonts w:asciiTheme="minorHAnsi" w:hAnsiTheme="minorHAnsi" w:eastAsiaTheme="minorEastAsia" w:cstheme="minorBidi"/>
      <w:sz w:val="21"/>
      <w:szCs w:val="22"/>
    </w:rPr>
  </w:style>
  <w:style w:type="character" w:styleId="742" w:customStyle="1">
    <w:name w:val="font31"/>
    <w:basedOn w:val="688"/>
    <w:qFormat/>
    <w:rPr>
      <w:rFonts w:hint="eastAsia" w:ascii="宋体" w:hAnsi="宋体" w:eastAsia="宋体" w:cs="宋体"/>
      <w:color w:val="000000"/>
      <w:sz w:val="18"/>
      <w:szCs w:val="18"/>
      <w:u w:val="none"/>
    </w:rPr>
  </w:style>
  <w:style w:type="character" w:styleId="743" w:customStyle="1">
    <w:name w:val="批注文字 字符1"/>
    <w:uiPriority w:val="99"/>
    <w:qFormat/>
    <w:rPr>
      <w:sz w:val="21"/>
      <w:szCs w:val="24"/>
    </w:rPr>
  </w:style>
  <w:style w:type="paragraph" w:styleId="744" w:customStyle="1">
    <w:name w:val="Table Text"/>
    <w:basedOn w:val="684"/>
    <w:semiHidden/>
    <w:qFormat/>
    <w:rPr>
      <w:rFonts w:ascii="微软雅黑" w:hAnsi="微软雅黑" w:eastAsia="微软雅黑" w:cs="微软雅黑"/>
      <w:sz w:val="18"/>
      <w:szCs w:val="18"/>
      <w:lang w:eastAsia="en-US"/>
    </w:rPr>
  </w:style>
  <w:style w:type="paragraph" w:styleId="745" w:customStyle="1">
    <w:name w:val="修订3"/>
    <w:hidden/>
    <w:uiPriority w:val="99"/>
    <w:unhideWhenUsed/>
    <w:qFormat/>
    <w:rPr>
      <w:rFonts w:asciiTheme="minorHAnsi" w:hAnsiTheme="minorHAnsi" w:eastAsiaTheme="minorEastAsia" w:cstheme="minorBidi"/>
      <w:sz w:val="21"/>
      <w:szCs w:val="22"/>
    </w:rPr>
  </w:style>
  <w:style w:type="table" w:styleId="746" w:customStyle="1">
    <w:name w:val="网格型1"/>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47" w:customStyle="1">
    <w:name w:val="null3"/>
    <w:qFormat/>
    <w:rPr>
      <w:rFonts w:ascii="Calibri" w:hAnsi="Calibri"/>
    </w:rPr>
  </w:style>
  <w:style w:type="character" w:styleId="748" w:customStyle="1">
    <w:name w:val="注释标题 字符"/>
    <w:basedOn w:val="688"/>
    <w:link w:val="692"/>
    <w:uiPriority w:val="99"/>
    <w:qFormat/>
    <w:rPr>
      <w:rFonts w:ascii="Verdana" w:hAnsi="Verdana"/>
      <w:sz w:val="21"/>
      <w:szCs w:val="24"/>
    </w:rPr>
  </w:style>
  <w:style w:type="paragraph" w:styleId="749" w:customStyle="1">
    <w:name w:val="修订4"/>
    <w:hidden/>
    <w:uiPriority w:val="99"/>
    <w:unhideWhenUsed/>
    <w:qFormat/>
    <w:rPr>
      <w:rFonts w:asciiTheme="minorHAnsi" w:hAnsiTheme="minorHAnsi" w:eastAsiaTheme="minorEastAsia" w:cstheme="minorBidi"/>
      <w:sz w:val="21"/>
      <w:szCs w:val="22"/>
    </w:rPr>
  </w:style>
  <w:style w:type="paragraph" w:styleId="750" w:customStyle="1">
    <w:name w:val="Andy_正文"/>
    <w:basedOn w:val="684"/>
    <w:qFormat/>
    <w:pPr>
      <w:ind w:firstLine="480"/>
      <w:spacing w:line="360" w:lineRule="auto"/>
    </w:pPr>
    <w:rPr>
      <w:sz w:val="24"/>
      <w:szCs w:val="24"/>
    </w:rPr>
  </w:style>
  <w:style w:type="paragraph" w:styleId="751" w:customStyle="1">
    <w:name w:val="首行缩进"/>
    <w:basedOn w:val="684"/>
    <w:qFormat/>
    <w:pPr>
      <w:ind w:firstLine="480"/>
    </w:pPr>
    <w:rPr>
      <w:rFonts w:ascii="Times New Roman" w:hAnsi="Times New Roman"/>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7A762-61B5-41D9-86CE-9C08A531F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窦文卓</cp:lastModifiedBy>
  <cp:revision>375</cp:revision>
  <dcterms:created xsi:type="dcterms:W3CDTF">2025-09-26T03:22:00Z</dcterms:created>
  <dcterms:modified xsi:type="dcterms:W3CDTF">2025-12-23T03:07:40Z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CE3490ABBE394096B6B086EB56B89D29_13</vt:lpwstr>
  </property>
  <property fmtid="{D5CDD505-2E9C-101B-9397-08002B2CF9AE}" pid="4" name="KSOTemplateDocerSaveRecord">
    <vt:lpwstr>eyJoZGlkIjoiZDdjM2M1NmFlODg4YmJmM2M4NzlhNzYxZTFkYWU4YzkiLCJ1c2VySWQiOiI1NDcwNzYxNTYifQ==</vt:lpwstr>
  </property>
</Properties>
</file>